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E33D3B" w:rsidTr="00E33D3B">
        <w:tc>
          <w:tcPr>
            <w:tcW w:w="7280" w:type="dxa"/>
          </w:tcPr>
          <w:p w:rsidR="00E33D3B" w:rsidRPr="00F1430E" w:rsidRDefault="00E33D3B" w:rsidP="00CC64E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280" w:type="dxa"/>
          </w:tcPr>
          <w:p w:rsidR="00E33D3B" w:rsidRPr="00F1430E" w:rsidRDefault="00E33D3B" w:rsidP="00F1430E">
            <w:pPr>
              <w:ind w:left="0" w:firstLine="0"/>
              <w:jc w:val="right"/>
              <w:rPr>
                <w:sz w:val="24"/>
                <w:szCs w:val="24"/>
              </w:rPr>
            </w:pPr>
            <w:r w:rsidRPr="00F1430E">
              <w:rPr>
                <w:sz w:val="24"/>
                <w:szCs w:val="24"/>
              </w:rPr>
              <w:t>УТВЕРЖДЕНО</w:t>
            </w:r>
          </w:p>
          <w:p w:rsidR="00CC64EC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Директор ГБОУ школа № 362 </w:t>
            </w:r>
          </w:p>
          <w:p w:rsidR="00F1430E" w:rsidRPr="00F1430E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="00F1430E" w:rsidRPr="00F1430E">
              <w:rPr>
                <w:sz w:val="24"/>
                <w:szCs w:val="24"/>
              </w:rPr>
              <w:t>Московского района Санкт-Петербурга</w:t>
            </w:r>
          </w:p>
          <w:p w:rsidR="00F1430E" w:rsidRPr="00F1430E" w:rsidRDefault="00F1430E" w:rsidP="00F1430E">
            <w:pPr>
              <w:ind w:left="0" w:firstLine="0"/>
              <w:jc w:val="right"/>
              <w:rPr>
                <w:sz w:val="24"/>
                <w:szCs w:val="24"/>
              </w:rPr>
            </w:pPr>
            <w:r w:rsidRPr="00F1430E">
              <w:rPr>
                <w:sz w:val="24"/>
                <w:szCs w:val="24"/>
              </w:rPr>
              <w:t>_________________</w:t>
            </w:r>
            <w:r w:rsidR="00CC64EC">
              <w:rPr>
                <w:sz w:val="24"/>
                <w:szCs w:val="24"/>
              </w:rPr>
              <w:t>Серова Т.Н.</w:t>
            </w:r>
          </w:p>
          <w:p w:rsidR="00F1430E" w:rsidRPr="00F1430E" w:rsidRDefault="00F1430E" w:rsidP="00CC64EC">
            <w:pPr>
              <w:ind w:left="0" w:firstLine="0"/>
              <w:jc w:val="right"/>
              <w:rPr>
                <w:sz w:val="24"/>
                <w:szCs w:val="24"/>
              </w:rPr>
            </w:pPr>
            <w:r w:rsidRPr="00F1430E">
              <w:rPr>
                <w:sz w:val="24"/>
                <w:szCs w:val="24"/>
              </w:rPr>
              <w:t xml:space="preserve">12 </w:t>
            </w:r>
            <w:r w:rsidR="00CC64EC">
              <w:rPr>
                <w:sz w:val="24"/>
                <w:szCs w:val="24"/>
              </w:rPr>
              <w:t>феврал</w:t>
            </w:r>
            <w:r w:rsidRPr="00F1430E">
              <w:rPr>
                <w:sz w:val="24"/>
                <w:szCs w:val="24"/>
              </w:rPr>
              <w:t>я 2026 года</w:t>
            </w:r>
          </w:p>
        </w:tc>
      </w:tr>
    </w:tbl>
    <w:p w:rsidR="00546B07" w:rsidRDefault="00546B07" w:rsidP="007E2C98">
      <w:pPr>
        <w:ind w:left="0" w:firstLine="0"/>
        <w:rPr>
          <w:b/>
          <w:sz w:val="28"/>
          <w:szCs w:val="28"/>
        </w:rPr>
      </w:pPr>
    </w:p>
    <w:p w:rsidR="000A0E44" w:rsidRDefault="00546B07" w:rsidP="000A0E44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3616E">
        <w:rPr>
          <w:b/>
          <w:sz w:val="28"/>
          <w:szCs w:val="28"/>
        </w:rPr>
        <w:t>лан</w:t>
      </w:r>
      <w:r w:rsidR="000A0E44" w:rsidRPr="000A0E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мероприятий </w:t>
      </w:r>
      <w:r w:rsidR="000A0E44" w:rsidRPr="000A0E44">
        <w:rPr>
          <w:b/>
          <w:sz w:val="28"/>
          <w:szCs w:val="28"/>
        </w:rPr>
        <w:t>по развитию</w:t>
      </w:r>
      <w:r w:rsidR="00702DC2">
        <w:rPr>
          <w:b/>
          <w:sz w:val="28"/>
          <w:szCs w:val="28"/>
        </w:rPr>
        <w:t xml:space="preserve"> математического и естественно-н</w:t>
      </w:r>
      <w:r w:rsidR="00D3616E">
        <w:rPr>
          <w:b/>
          <w:sz w:val="28"/>
          <w:szCs w:val="28"/>
        </w:rPr>
        <w:t>аучного</w:t>
      </w:r>
      <w:r w:rsidR="000A0E44" w:rsidRPr="000A0E44">
        <w:rPr>
          <w:b/>
          <w:sz w:val="28"/>
          <w:szCs w:val="28"/>
        </w:rPr>
        <w:t xml:space="preserve"> образования</w:t>
      </w:r>
    </w:p>
    <w:p w:rsidR="00546B07" w:rsidRDefault="0061564F" w:rsidP="000A0E44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CC64EC">
        <w:rPr>
          <w:b/>
          <w:sz w:val="28"/>
          <w:szCs w:val="28"/>
        </w:rPr>
        <w:t xml:space="preserve">ГБОУ школе № </w:t>
      </w:r>
      <w:proofErr w:type="gramStart"/>
      <w:r w:rsidR="00CC64EC">
        <w:rPr>
          <w:b/>
          <w:sz w:val="28"/>
          <w:szCs w:val="28"/>
        </w:rPr>
        <w:t>362</w:t>
      </w:r>
      <w:r w:rsidR="00546B07">
        <w:rPr>
          <w:b/>
          <w:sz w:val="28"/>
          <w:szCs w:val="28"/>
        </w:rPr>
        <w:t xml:space="preserve">  Московского</w:t>
      </w:r>
      <w:proofErr w:type="gramEnd"/>
      <w:r w:rsidR="00546B07">
        <w:rPr>
          <w:b/>
          <w:sz w:val="28"/>
          <w:szCs w:val="28"/>
        </w:rPr>
        <w:t xml:space="preserve"> района Санкт-Петербурга</w:t>
      </w:r>
      <w:r>
        <w:rPr>
          <w:b/>
          <w:sz w:val="28"/>
          <w:szCs w:val="28"/>
        </w:rPr>
        <w:t xml:space="preserve"> </w:t>
      </w:r>
    </w:p>
    <w:p w:rsidR="00AE3118" w:rsidRDefault="009B2578" w:rsidP="000A0E44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2025</w:t>
      </w:r>
      <w:r w:rsidR="0061564F">
        <w:rPr>
          <w:b/>
          <w:sz w:val="28"/>
          <w:szCs w:val="28"/>
        </w:rPr>
        <w:t>-</w:t>
      </w:r>
      <w:r w:rsidR="000A0E44" w:rsidRPr="000A0E44">
        <w:rPr>
          <w:b/>
          <w:sz w:val="28"/>
          <w:szCs w:val="28"/>
        </w:rPr>
        <w:t xml:space="preserve"> 2030 года</w:t>
      </w:r>
    </w:p>
    <w:p w:rsidR="00546B07" w:rsidRDefault="00546B07" w:rsidP="006C1EEF">
      <w:pPr>
        <w:ind w:left="0" w:firstLine="0"/>
        <w:rPr>
          <w:b/>
          <w:sz w:val="28"/>
          <w:szCs w:val="28"/>
        </w:rPr>
      </w:pPr>
    </w:p>
    <w:p w:rsidR="00546B07" w:rsidRPr="00E80E6B" w:rsidRDefault="00546B07" w:rsidP="00E80E6B">
      <w:pPr>
        <w:ind w:left="0" w:firstLine="0"/>
        <w:jc w:val="center"/>
        <w:rPr>
          <w:b/>
          <w:sz w:val="24"/>
          <w:szCs w:val="24"/>
        </w:rPr>
      </w:pPr>
      <w:r w:rsidRPr="00E80E6B">
        <w:rPr>
          <w:b/>
          <w:sz w:val="24"/>
          <w:szCs w:val="24"/>
        </w:rPr>
        <w:t>Задачи плана мероприятий по развитию математическо</w:t>
      </w:r>
      <w:r w:rsidR="00D3616E">
        <w:rPr>
          <w:b/>
          <w:sz w:val="24"/>
          <w:szCs w:val="24"/>
        </w:rPr>
        <w:t>го и естественно-научного</w:t>
      </w:r>
      <w:r w:rsidRPr="00E80E6B">
        <w:rPr>
          <w:b/>
          <w:sz w:val="24"/>
          <w:szCs w:val="24"/>
        </w:rPr>
        <w:t xml:space="preserve"> образования</w:t>
      </w:r>
    </w:p>
    <w:p w:rsidR="00546B07" w:rsidRPr="00E80E6B" w:rsidRDefault="009B2578" w:rsidP="00E80E6B">
      <w:p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период 2025</w:t>
      </w:r>
      <w:r w:rsidR="00546B07" w:rsidRPr="00E80E6B">
        <w:rPr>
          <w:b/>
          <w:sz w:val="24"/>
          <w:szCs w:val="24"/>
        </w:rPr>
        <w:t>- 2030 года</w:t>
      </w:r>
    </w:p>
    <w:p w:rsidR="00546B07" w:rsidRPr="00E80E6B" w:rsidRDefault="00546B07" w:rsidP="00546B07">
      <w:pPr>
        <w:ind w:left="0" w:firstLine="0"/>
        <w:jc w:val="both"/>
        <w:rPr>
          <w:b/>
          <w:sz w:val="24"/>
          <w:szCs w:val="24"/>
        </w:rPr>
      </w:pPr>
    </w:p>
    <w:p w:rsidR="00546B07" w:rsidRPr="00E80E6B" w:rsidRDefault="00546B07" w:rsidP="00546B0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E80E6B">
        <w:rPr>
          <w:sz w:val="24"/>
          <w:szCs w:val="24"/>
        </w:rPr>
        <w:t xml:space="preserve">Повышение качества преподавания математики и естественно-научных предметов в </w:t>
      </w:r>
      <w:r w:rsidR="00CC64EC">
        <w:rPr>
          <w:sz w:val="24"/>
          <w:szCs w:val="24"/>
        </w:rPr>
        <w:t>ГБОУ школе № 362</w:t>
      </w:r>
      <w:r w:rsidRPr="00E80E6B">
        <w:rPr>
          <w:sz w:val="24"/>
          <w:szCs w:val="24"/>
        </w:rPr>
        <w:t>;</w:t>
      </w:r>
    </w:p>
    <w:p w:rsidR="00546B07" w:rsidRPr="00E80E6B" w:rsidRDefault="00546B07" w:rsidP="00546B0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E80E6B">
        <w:rPr>
          <w:sz w:val="24"/>
          <w:szCs w:val="24"/>
        </w:rPr>
        <w:t xml:space="preserve">Повышение качества подготовки учителей математики и естественно-научных предметов </w:t>
      </w:r>
      <w:r w:rsidR="00CC64EC">
        <w:rPr>
          <w:sz w:val="24"/>
          <w:szCs w:val="24"/>
        </w:rPr>
        <w:t>в школе</w:t>
      </w:r>
      <w:r w:rsidRPr="00E80E6B">
        <w:rPr>
          <w:sz w:val="24"/>
          <w:szCs w:val="24"/>
        </w:rPr>
        <w:t>;</w:t>
      </w:r>
    </w:p>
    <w:p w:rsidR="00546B07" w:rsidRPr="00E80E6B" w:rsidRDefault="00546B07" w:rsidP="00546B0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E80E6B">
        <w:rPr>
          <w:sz w:val="24"/>
          <w:szCs w:val="24"/>
        </w:rPr>
        <w:t>Популяризация математического и естественно-научного образования.</w:t>
      </w:r>
    </w:p>
    <w:p w:rsidR="000A0E44" w:rsidRDefault="000A0E44" w:rsidP="00E80E6B">
      <w:pPr>
        <w:ind w:left="0" w:firstLine="0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7108"/>
        <w:gridCol w:w="2977"/>
        <w:gridCol w:w="1710"/>
        <w:gridCol w:w="2223"/>
      </w:tblGrid>
      <w:tr w:rsidR="0074470F" w:rsidRPr="006C1EEF" w:rsidTr="00E80E6B">
        <w:tc>
          <w:tcPr>
            <w:tcW w:w="542" w:type="dxa"/>
          </w:tcPr>
          <w:p w:rsidR="0074470F" w:rsidRPr="006C1EEF" w:rsidRDefault="0074470F" w:rsidP="000A0E44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1EE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08" w:type="dxa"/>
          </w:tcPr>
          <w:p w:rsidR="007517B9" w:rsidRPr="006C1EEF" w:rsidRDefault="007517B9" w:rsidP="007517B9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1EEF">
              <w:rPr>
                <w:b/>
                <w:sz w:val="24"/>
                <w:szCs w:val="24"/>
              </w:rPr>
              <w:t>Наименование мероприятия</w:t>
            </w:r>
          </w:p>
          <w:p w:rsidR="0074470F" w:rsidRPr="006C1EEF" w:rsidRDefault="0074470F" w:rsidP="007517B9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4470F" w:rsidRPr="006C1EEF" w:rsidRDefault="00085DFB" w:rsidP="000A0E44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1EEF">
              <w:rPr>
                <w:b/>
                <w:sz w:val="24"/>
                <w:szCs w:val="24"/>
              </w:rPr>
              <w:t>Ответственные исполнители</w:t>
            </w:r>
            <w:r w:rsidR="007517B9" w:rsidRPr="006C1EEF">
              <w:rPr>
                <w:b/>
                <w:sz w:val="24"/>
                <w:szCs w:val="24"/>
              </w:rPr>
              <w:t xml:space="preserve"> </w:t>
            </w:r>
          </w:p>
          <w:p w:rsidR="0074470F" w:rsidRPr="006C1EEF" w:rsidRDefault="0074470F" w:rsidP="000A0E44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4470F" w:rsidRPr="006C1EEF" w:rsidRDefault="0074470F" w:rsidP="000A0E44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1EEF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23" w:type="dxa"/>
          </w:tcPr>
          <w:p w:rsidR="0074470F" w:rsidRPr="006C1EEF" w:rsidRDefault="00085DFB" w:rsidP="00B21E90">
            <w:pPr>
              <w:ind w:left="0" w:firstLine="0"/>
              <w:rPr>
                <w:b/>
                <w:sz w:val="24"/>
                <w:szCs w:val="24"/>
              </w:rPr>
            </w:pPr>
            <w:r w:rsidRPr="006C1EEF">
              <w:rPr>
                <w:b/>
                <w:sz w:val="24"/>
                <w:szCs w:val="24"/>
              </w:rPr>
              <w:t>Целевые показатели</w:t>
            </w:r>
          </w:p>
        </w:tc>
      </w:tr>
      <w:tr w:rsidR="00F46FAB" w:rsidTr="003A28A3">
        <w:tc>
          <w:tcPr>
            <w:tcW w:w="14560" w:type="dxa"/>
            <w:gridSpan w:val="5"/>
          </w:tcPr>
          <w:p w:rsidR="00F46FAB" w:rsidRPr="00085DFB" w:rsidRDefault="00085DFB" w:rsidP="006C1EEF">
            <w:pPr>
              <w:ind w:left="0" w:firstLine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Style w:val="fontstyle01"/>
              </w:rPr>
              <w:t>Показатели реализации плана мероприятий по развитию математического и есте</w:t>
            </w:r>
            <w:r>
              <w:rPr>
                <w:rStyle w:val="fontstyle01"/>
                <w:rFonts w:asciiTheme="minorHAnsi" w:hAnsiTheme="minorHAnsi"/>
              </w:rPr>
              <w:t>с</w:t>
            </w:r>
            <w:r>
              <w:rPr>
                <w:rStyle w:val="fontstyle01"/>
              </w:rPr>
              <w:t>твенно-научного общего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образования до 2030 года</w:t>
            </w:r>
          </w:p>
        </w:tc>
      </w:tr>
      <w:tr w:rsidR="00F46FAB" w:rsidTr="00E80E6B">
        <w:tc>
          <w:tcPr>
            <w:tcW w:w="542" w:type="dxa"/>
          </w:tcPr>
          <w:p w:rsidR="00F46FAB" w:rsidRDefault="00663297" w:rsidP="000A0E4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08" w:type="dxa"/>
          </w:tcPr>
          <w:p w:rsidR="00F46FAB" w:rsidRPr="004C618F" w:rsidRDefault="00085DFB" w:rsidP="00A10C22">
            <w:pPr>
              <w:ind w:left="0" w:firstLine="333"/>
              <w:rPr>
                <w:b/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Увеличение количества обучающихся по образовательным</w:t>
            </w:r>
            <w:r w:rsidR="00A10C22"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программам основного общего и среднего общего</w:t>
            </w:r>
            <w:r w:rsidR="00A10C22"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образования, изучающих математику и естественнонаучные предметы углубленно или на профильном уровне</w:t>
            </w:r>
          </w:p>
        </w:tc>
        <w:tc>
          <w:tcPr>
            <w:tcW w:w="2977" w:type="dxa"/>
          </w:tcPr>
          <w:p w:rsidR="00F43B6C" w:rsidRPr="00CC64EC" w:rsidRDefault="00CC64EC" w:rsidP="004C618F">
            <w:pPr>
              <w:ind w:left="0" w:firstLine="0"/>
              <w:jc w:val="center"/>
              <w:rPr>
                <w:sz w:val="24"/>
                <w:szCs w:val="24"/>
              </w:rPr>
            </w:pPr>
            <w:r w:rsidRPr="00CC64EC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10" w:type="dxa"/>
          </w:tcPr>
          <w:p w:rsidR="00F46FAB" w:rsidRPr="004C618F" w:rsidRDefault="00D00C97" w:rsidP="004C618F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23" w:type="dxa"/>
          </w:tcPr>
          <w:p w:rsidR="00F46FAB" w:rsidRPr="00085DFB" w:rsidRDefault="00085DFB" w:rsidP="00B21E90">
            <w:pPr>
              <w:ind w:left="0" w:firstLine="0"/>
              <w:rPr>
                <w:rFonts w:asciiTheme="minorHAnsi" w:hAnsiTheme="minorHAnsi"/>
                <w:b/>
                <w:sz w:val="28"/>
                <w:szCs w:val="28"/>
              </w:rPr>
            </w:pPr>
            <w:r w:rsidRPr="00085DFB">
              <w:rPr>
                <w:rFonts w:ascii="TimesNewRomanPSMT" w:hAnsi="TimesNewRomanPSMT"/>
                <w:color w:val="000000"/>
              </w:rPr>
              <w:t>увеличение</w:t>
            </w:r>
            <w:r w:rsidRPr="00085DFB">
              <w:rPr>
                <w:rFonts w:ascii="TimesNewRomanPSMT" w:hAnsi="TimesNewRomanPSMT"/>
                <w:color w:val="000000"/>
              </w:rPr>
              <w:br/>
              <w:t>не менее чем</w:t>
            </w:r>
            <w:r w:rsidRPr="00085DFB">
              <w:rPr>
                <w:rFonts w:ascii="TimesNewRomanPSMT" w:hAnsi="TimesNewRomanPSMT"/>
                <w:color w:val="000000"/>
              </w:rPr>
              <w:br/>
              <w:t>на 10</w:t>
            </w:r>
            <w:r>
              <w:rPr>
                <w:rFonts w:asciiTheme="minorHAnsi" w:hAnsiTheme="minorHAnsi"/>
                <w:color w:val="000000"/>
              </w:rPr>
              <w:t xml:space="preserve"> %</w:t>
            </w:r>
          </w:p>
        </w:tc>
      </w:tr>
      <w:tr w:rsidR="00F46FAB" w:rsidTr="00E80E6B">
        <w:tc>
          <w:tcPr>
            <w:tcW w:w="542" w:type="dxa"/>
          </w:tcPr>
          <w:p w:rsidR="00F46FAB" w:rsidRDefault="00663297" w:rsidP="000A0E4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08" w:type="dxa"/>
          </w:tcPr>
          <w:p w:rsidR="00F46FAB" w:rsidRPr="004C618F" w:rsidRDefault="00085DFB" w:rsidP="00CC64EC">
            <w:pPr>
              <w:ind w:left="0" w:firstLine="333"/>
              <w:rPr>
                <w:b/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Обеспечение повышения квалификации педагогов на базе</w:t>
            </w:r>
            <w:r w:rsidRPr="004C618F">
              <w:rPr>
                <w:color w:val="000000"/>
                <w:sz w:val="24"/>
                <w:szCs w:val="24"/>
              </w:rPr>
              <w:br/>
              <w:t>ведущих классических, инженерно-технических</w:t>
            </w:r>
            <w:r w:rsidR="00A10C22"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образовательных организаций высшего образования и</w:t>
            </w:r>
            <w:r w:rsidR="00A10C22"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 xml:space="preserve">научных организаций </w:t>
            </w:r>
            <w:r w:rsidR="00A10C22">
              <w:rPr>
                <w:color w:val="000000"/>
                <w:sz w:val="24"/>
                <w:szCs w:val="24"/>
              </w:rPr>
              <w:br/>
            </w:r>
            <w:r w:rsidRPr="004C618F">
              <w:rPr>
                <w:color w:val="000000"/>
                <w:sz w:val="24"/>
                <w:szCs w:val="24"/>
              </w:rPr>
              <w:t>Санкт-Петербурга, в том числе в форме</w:t>
            </w:r>
            <w:r w:rsidR="00A10C22"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стажировок, работающих в системе общего и среднего</w:t>
            </w:r>
            <w:r w:rsidR="00A10C22"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профессионального образования (преподавателей)</w:t>
            </w:r>
            <w:r w:rsidR="00A10C22"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 xml:space="preserve">математики, физики, химии и биологии </w:t>
            </w:r>
            <w:r w:rsidR="00A10C22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977" w:type="dxa"/>
          </w:tcPr>
          <w:p w:rsidR="00F43B6C" w:rsidRPr="004C618F" w:rsidRDefault="00CC64EC" w:rsidP="004C618F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64EC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10" w:type="dxa"/>
          </w:tcPr>
          <w:p w:rsidR="00F46FAB" w:rsidRPr="004C618F" w:rsidRDefault="00CC64EC" w:rsidP="004C618F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23" w:type="dxa"/>
          </w:tcPr>
          <w:p w:rsidR="00F46FAB" w:rsidRDefault="00085DFB" w:rsidP="00B21E90">
            <w:pPr>
              <w:ind w:left="0" w:firstLine="0"/>
              <w:rPr>
                <w:b/>
                <w:sz w:val="28"/>
                <w:szCs w:val="28"/>
              </w:rPr>
            </w:pPr>
            <w:r w:rsidRPr="00085DFB">
              <w:rPr>
                <w:rFonts w:ascii="TimesNewRomanPSMT" w:hAnsi="TimesNewRomanPSMT"/>
                <w:color w:val="000000"/>
              </w:rPr>
              <w:t>увеличение не</w:t>
            </w:r>
            <w:r w:rsidRPr="00085DFB">
              <w:rPr>
                <w:rFonts w:ascii="TimesNewRomanPSMT" w:hAnsi="TimesNewRomanPSMT"/>
                <w:color w:val="000000"/>
              </w:rPr>
              <w:br/>
              <w:t>менее чем на 15%</w:t>
            </w:r>
          </w:p>
        </w:tc>
      </w:tr>
      <w:tr w:rsidR="00CC64EC" w:rsidTr="00E80E6B">
        <w:tc>
          <w:tcPr>
            <w:tcW w:w="542" w:type="dxa"/>
          </w:tcPr>
          <w:p w:rsidR="00CC64EC" w:rsidRDefault="00CC64EC" w:rsidP="00CC64E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333"/>
              <w:rPr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Организация  дополнительного професс</w:t>
            </w:r>
            <w:r>
              <w:rPr>
                <w:color w:val="000000"/>
                <w:sz w:val="24"/>
                <w:szCs w:val="24"/>
              </w:rPr>
              <w:t xml:space="preserve">ионального образования учителей </w:t>
            </w:r>
            <w:r w:rsidRPr="004C618F">
              <w:rPr>
                <w:color w:val="000000"/>
                <w:sz w:val="24"/>
                <w:szCs w:val="24"/>
              </w:rPr>
              <w:t xml:space="preserve">на базе </w:t>
            </w:r>
            <w:r>
              <w:rPr>
                <w:color w:val="000000"/>
                <w:sz w:val="24"/>
                <w:szCs w:val="24"/>
              </w:rPr>
              <w:t xml:space="preserve">создаваемого </w:t>
            </w:r>
            <w:r w:rsidRPr="004C618F">
              <w:rPr>
                <w:color w:val="000000"/>
                <w:sz w:val="24"/>
                <w:szCs w:val="24"/>
              </w:rPr>
              <w:t xml:space="preserve">городского </w:t>
            </w:r>
            <w:r>
              <w:rPr>
                <w:color w:val="000000"/>
                <w:sz w:val="24"/>
                <w:szCs w:val="24"/>
              </w:rPr>
              <w:t xml:space="preserve">методического Центра в рамках модулей программ </w:t>
            </w:r>
            <w:r w:rsidRPr="004C618F">
              <w:rPr>
                <w:color w:val="000000"/>
                <w:sz w:val="24"/>
                <w:szCs w:val="24"/>
              </w:rPr>
              <w:t xml:space="preserve">по </w:t>
            </w:r>
            <w:r w:rsidRPr="004C618F">
              <w:rPr>
                <w:color w:val="000000"/>
                <w:sz w:val="24"/>
                <w:szCs w:val="24"/>
              </w:rPr>
              <w:lastRenderedPageBreak/>
              <w:t>естественно-научному циклу</w:t>
            </w:r>
          </w:p>
        </w:tc>
        <w:tc>
          <w:tcPr>
            <w:tcW w:w="2977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64EC">
              <w:rPr>
                <w:sz w:val="24"/>
                <w:szCs w:val="24"/>
              </w:rPr>
              <w:lastRenderedPageBreak/>
              <w:t>Заместитель директора по УВР</w:t>
            </w:r>
          </w:p>
        </w:tc>
        <w:tc>
          <w:tcPr>
            <w:tcW w:w="1710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ежегодно</w:t>
            </w:r>
          </w:p>
        </w:tc>
        <w:tc>
          <w:tcPr>
            <w:tcW w:w="2223" w:type="dxa"/>
          </w:tcPr>
          <w:p w:rsidR="00CC64EC" w:rsidRPr="004C618F" w:rsidRDefault="00CC64EC" w:rsidP="00CC64EC">
            <w:pPr>
              <w:ind w:left="0" w:firstLine="0"/>
            </w:pPr>
            <w:r w:rsidRPr="004C618F">
              <w:t>в соответствии с выделенными квотами</w:t>
            </w:r>
          </w:p>
        </w:tc>
      </w:tr>
      <w:tr w:rsidR="00CC64EC" w:rsidTr="00E80E6B">
        <w:tc>
          <w:tcPr>
            <w:tcW w:w="542" w:type="dxa"/>
          </w:tcPr>
          <w:p w:rsidR="00CC64EC" w:rsidRDefault="00CC64EC" w:rsidP="00CC64E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333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Увеличение доли выпускников, выбравших единый</w:t>
            </w:r>
            <w:r>
              <w:rPr>
                <w:sz w:val="24"/>
                <w:szCs w:val="24"/>
              </w:rPr>
              <w:t xml:space="preserve"> </w:t>
            </w:r>
            <w:r w:rsidRPr="004C618F">
              <w:rPr>
                <w:sz w:val="24"/>
                <w:szCs w:val="24"/>
              </w:rPr>
              <w:t>государственный экзамен по профильной математике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</w:r>
            <w:r w:rsidRPr="004C618F">
              <w:rPr>
                <w:sz w:val="24"/>
                <w:szCs w:val="24"/>
              </w:rPr>
              <w:t>и естественно-научным предметам (химии, физике,</w:t>
            </w:r>
            <w:r>
              <w:rPr>
                <w:sz w:val="24"/>
                <w:szCs w:val="24"/>
              </w:rPr>
              <w:t xml:space="preserve"> </w:t>
            </w:r>
            <w:r w:rsidRPr="004C618F">
              <w:rPr>
                <w:sz w:val="24"/>
                <w:szCs w:val="24"/>
              </w:rPr>
              <w:t>информатике и биологии)</w:t>
            </w:r>
          </w:p>
        </w:tc>
        <w:tc>
          <w:tcPr>
            <w:tcW w:w="2977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64EC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10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</w:p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23" w:type="dxa"/>
          </w:tcPr>
          <w:p w:rsidR="00CC64EC" w:rsidRPr="004C618F" w:rsidRDefault="00CC64EC" w:rsidP="00CC64EC">
            <w:pPr>
              <w:ind w:left="0" w:firstLine="0"/>
            </w:pPr>
            <w:r w:rsidRPr="004C618F">
              <w:t>более чем на 40%</w:t>
            </w:r>
          </w:p>
          <w:p w:rsidR="00CC64EC" w:rsidRPr="004C618F" w:rsidRDefault="00CC64EC" w:rsidP="00CC64EC">
            <w:pPr>
              <w:ind w:left="0" w:firstLine="0"/>
            </w:pPr>
            <w:r w:rsidRPr="004C618F">
              <w:t>(по сравнению</w:t>
            </w:r>
          </w:p>
          <w:p w:rsidR="00CC64EC" w:rsidRPr="004C618F" w:rsidRDefault="00CC64EC" w:rsidP="00CC64EC">
            <w:pPr>
              <w:ind w:left="0" w:firstLine="0"/>
              <w:rPr>
                <w:b/>
              </w:rPr>
            </w:pPr>
            <w:r w:rsidRPr="004C618F">
              <w:t>с 2023 годом)</w:t>
            </w:r>
          </w:p>
        </w:tc>
      </w:tr>
      <w:tr w:rsidR="00CC64EC" w:rsidTr="00E80E6B">
        <w:tc>
          <w:tcPr>
            <w:tcW w:w="542" w:type="dxa"/>
          </w:tcPr>
          <w:p w:rsidR="00CC64EC" w:rsidRDefault="00CC64EC" w:rsidP="00CC64E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333"/>
              <w:rPr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Увеличение доли учителей математики, физики,</w:t>
            </w:r>
            <w:r w:rsidRPr="00D3616E">
              <w:rPr>
                <w:color w:val="000000"/>
                <w:sz w:val="24"/>
                <w:szCs w:val="24"/>
              </w:rPr>
              <w:t xml:space="preserve"> </w:t>
            </w:r>
            <w:r w:rsidRPr="00D3616E">
              <w:rPr>
                <w:bCs/>
                <w:color w:val="000000"/>
                <w:sz w:val="24"/>
                <w:szCs w:val="24"/>
              </w:rPr>
              <w:t>химии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4C618F">
              <w:rPr>
                <w:color w:val="000000"/>
                <w:sz w:val="24"/>
                <w:szCs w:val="24"/>
              </w:rPr>
              <w:t>и биологии в возрасте до 35 лет</w:t>
            </w:r>
          </w:p>
        </w:tc>
        <w:tc>
          <w:tcPr>
            <w:tcW w:w="2977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64EC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10" w:type="dxa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 xml:space="preserve">        2030</w:t>
            </w:r>
          </w:p>
        </w:tc>
        <w:tc>
          <w:tcPr>
            <w:tcW w:w="2223" w:type="dxa"/>
          </w:tcPr>
          <w:p w:rsidR="00CC64EC" w:rsidRPr="004C618F" w:rsidRDefault="00CC64EC" w:rsidP="00CC64EC">
            <w:pPr>
              <w:ind w:left="0" w:firstLine="0"/>
            </w:pPr>
            <w:r w:rsidRPr="004C618F">
              <w:t>более чем на 30%</w:t>
            </w:r>
          </w:p>
          <w:p w:rsidR="00CC64EC" w:rsidRPr="004C618F" w:rsidRDefault="00CC64EC" w:rsidP="00CC64EC">
            <w:pPr>
              <w:ind w:left="0" w:firstLine="0"/>
            </w:pPr>
            <w:r w:rsidRPr="004C618F">
              <w:t>(по сравнению</w:t>
            </w:r>
          </w:p>
          <w:p w:rsidR="00CC64EC" w:rsidRPr="004C618F" w:rsidRDefault="00CC64EC" w:rsidP="00CC64EC">
            <w:pPr>
              <w:ind w:left="0" w:firstLine="0"/>
              <w:rPr>
                <w:b/>
              </w:rPr>
            </w:pPr>
            <w:r w:rsidRPr="004C618F">
              <w:t>с 2023 годом)</w:t>
            </w:r>
          </w:p>
        </w:tc>
      </w:tr>
      <w:tr w:rsidR="00CC64EC" w:rsidTr="00E80E6B">
        <w:tc>
          <w:tcPr>
            <w:tcW w:w="542" w:type="dxa"/>
          </w:tcPr>
          <w:p w:rsidR="00CC64EC" w:rsidRDefault="00CC64EC" w:rsidP="00CC64E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333"/>
              <w:jc w:val="both"/>
              <w:rPr>
                <w:color w:val="000000"/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Увеличение к 2030 году количества договоров о целевом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 xml:space="preserve">обучении, заключенных </w:t>
            </w:r>
            <w:r>
              <w:rPr>
                <w:color w:val="000000"/>
                <w:sz w:val="24"/>
                <w:szCs w:val="24"/>
              </w:rPr>
              <w:t xml:space="preserve">выпускниками, </w:t>
            </w:r>
            <w:r w:rsidRPr="004C618F">
              <w:rPr>
                <w:color w:val="000000"/>
                <w:sz w:val="24"/>
                <w:szCs w:val="24"/>
              </w:rPr>
              <w:t>поступившими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на обучение по направлениям подготовки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(специальностям) высшего образования в области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2977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8"/>
                <w:szCs w:val="28"/>
              </w:rPr>
            </w:pPr>
            <w:r w:rsidRPr="00CC64EC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10" w:type="dxa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 xml:space="preserve">        2030</w:t>
            </w:r>
          </w:p>
        </w:tc>
        <w:tc>
          <w:tcPr>
            <w:tcW w:w="2223" w:type="dxa"/>
          </w:tcPr>
          <w:p w:rsidR="00CC64EC" w:rsidRPr="004B0B2F" w:rsidRDefault="00CC64EC" w:rsidP="00CC64EC">
            <w:pPr>
              <w:ind w:left="0" w:firstLine="0"/>
            </w:pPr>
            <w:r>
              <w:t>в 3 раза</w:t>
            </w:r>
          </w:p>
        </w:tc>
      </w:tr>
      <w:tr w:rsidR="00CC64EC" w:rsidTr="003A28A3">
        <w:tc>
          <w:tcPr>
            <w:tcW w:w="14560" w:type="dxa"/>
            <w:gridSpan w:val="5"/>
          </w:tcPr>
          <w:p w:rsidR="00CC64EC" w:rsidRPr="004C618F" w:rsidRDefault="00CC64EC" w:rsidP="00CC64EC">
            <w:pPr>
              <w:ind w:left="0" w:firstLine="0"/>
              <w:jc w:val="center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>1</w:t>
            </w:r>
            <w:r w:rsidRPr="004C618F">
              <w:rPr>
                <w:rStyle w:val="fontstyle01"/>
                <w:rFonts w:ascii="Times New Roman" w:hAnsi="Times New Roman"/>
              </w:rPr>
              <w:t>. Мероприятия плана по развитию математического и естественно-научного общего</w:t>
            </w:r>
            <w:r w:rsidRPr="004C618F">
              <w:rPr>
                <w:b/>
                <w:bCs/>
                <w:color w:val="000000"/>
              </w:rPr>
              <w:t xml:space="preserve"> </w:t>
            </w:r>
            <w:r w:rsidRPr="004C618F">
              <w:rPr>
                <w:rStyle w:val="fontstyle01"/>
                <w:rFonts w:ascii="Times New Roman" w:hAnsi="Times New Roman"/>
              </w:rPr>
              <w:t xml:space="preserve">образования </w:t>
            </w:r>
          </w:p>
          <w:p w:rsidR="00CC64EC" w:rsidRPr="004B0B2F" w:rsidRDefault="00CC64EC" w:rsidP="00CC64EC">
            <w:pPr>
              <w:ind w:left="0" w:firstLine="0"/>
              <w:jc w:val="center"/>
            </w:pPr>
          </w:p>
        </w:tc>
      </w:tr>
      <w:tr w:rsidR="00CC64EC" w:rsidRPr="006C1EEF" w:rsidTr="006C1EEF">
        <w:trPr>
          <w:trHeight w:val="703"/>
        </w:trPr>
        <w:tc>
          <w:tcPr>
            <w:tcW w:w="542" w:type="dxa"/>
          </w:tcPr>
          <w:p w:rsidR="00CC64EC" w:rsidRPr="006C1EEF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8" w:type="dxa"/>
          </w:tcPr>
          <w:p w:rsidR="00CC64EC" w:rsidRPr="006C1EEF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1EEF">
              <w:rPr>
                <w:b/>
                <w:sz w:val="24"/>
                <w:szCs w:val="24"/>
              </w:rPr>
              <w:t>Наименование мероприятия</w:t>
            </w:r>
          </w:p>
          <w:p w:rsidR="00CC64EC" w:rsidRPr="006C1EEF" w:rsidRDefault="00CC64EC" w:rsidP="00CC64EC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C64EC" w:rsidRPr="006C1EEF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C1EEF">
              <w:rPr>
                <w:b/>
                <w:sz w:val="24"/>
                <w:szCs w:val="24"/>
              </w:rPr>
              <w:t xml:space="preserve">Ответственные исполнители </w:t>
            </w:r>
          </w:p>
          <w:p w:rsidR="00CC64EC" w:rsidRPr="006C1EEF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:rsidR="00CC64EC" w:rsidRPr="006C1EEF" w:rsidRDefault="00CC64EC" w:rsidP="00CC64EC">
            <w:pPr>
              <w:ind w:left="0" w:firstLine="0"/>
              <w:rPr>
                <w:b/>
                <w:sz w:val="24"/>
                <w:szCs w:val="24"/>
              </w:rPr>
            </w:pPr>
            <w:r w:rsidRPr="006C1EEF">
              <w:rPr>
                <w:b/>
                <w:sz w:val="24"/>
                <w:szCs w:val="24"/>
              </w:rPr>
              <w:t xml:space="preserve">Сроки </w:t>
            </w:r>
          </w:p>
        </w:tc>
      </w:tr>
      <w:tr w:rsidR="00CC64EC" w:rsidRPr="004C618F" w:rsidTr="00F04946">
        <w:tc>
          <w:tcPr>
            <w:tcW w:w="542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педагогов школы в</w:t>
            </w:r>
            <w:r w:rsidRPr="004C618F">
              <w:rPr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color w:val="000000"/>
                <w:sz w:val="24"/>
                <w:szCs w:val="24"/>
              </w:rPr>
              <w:t>ах</w:t>
            </w:r>
            <w:r w:rsidRPr="004C618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18F">
              <w:rPr>
                <w:color w:val="000000"/>
                <w:sz w:val="24"/>
                <w:szCs w:val="24"/>
              </w:rPr>
              <w:t>повьппения</w:t>
            </w:r>
            <w:proofErr w:type="spellEnd"/>
            <w:r w:rsidRPr="004C618F">
              <w:rPr>
                <w:color w:val="000000"/>
                <w:sz w:val="24"/>
                <w:szCs w:val="24"/>
              </w:rPr>
              <w:t xml:space="preserve"> квалификации д</w:t>
            </w:r>
            <w:r>
              <w:rPr>
                <w:color w:val="000000"/>
                <w:sz w:val="24"/>
                <w:szCs w:val="24"/>
              </w:rPr>
              <w:t>л</w:t>
            </w:r>
            <w:r w:rsidRPr="004C618F"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педагогических работников начального общего образован</w:t>
            </w:r>
            <w:r>
              <w:rPr>
                <w:color w:val="000000"/>
                <w:sz w:val="24"/>
                <w:szCs w:val="24"/>
              </w:rPr>
              <w:t xml:space="preserve">ия для формирования компетенций </w:t>
            </w:r>
            <w:r w:rsidRPr="004C618F">
              <w:rPr>
                <w:color w:val="000000"/>
                <w:sz w:val="24"/>
                <w:szCs w:val="24"/>
              </w:rPr>
              <w:t>по эффект</w:t>
            </w:r>
            <w:r>
              <w:rPr>
                <w:color w:val="000000"/>
                <w:sz w:val="24"/>
                <w:szCs w:val="24"/>
              </w:rPr>
              <w:t xml:space="preserve">ивному преподаванию математики, развитию познавательной </w:t>
            </w:r>
            <w:r w:rsidRPr="004C618F">
              <w:rPr>
                <w:color w:val="000000"/>
                <w:sz w:val="24"/>
                <w:szCs w:val="24"/>
              </w:rPr>
              <w:t>ак</w:t>
            </w:r>
            <w:r>
              <w:rPr>
                <w:color w:val="000000"/>
                <w:sz w:val="24"/>
                <w:szCs w:val="24"/>
              </w:rPr>
              <w:t xml:space="preserve">тивности, экспериментированию у детей младшего </w:t>
            </w:r>
            <w:r w:rsidRPr="004C618F">
              <w:rPr>
                <w:color w:val="000000"/>
                <w:sz w:val="24"/>
                <w:szCs w:val="24"/>
              </w:rPr>
              <w:t>школьного возр</w:t>
            </w:r>
            <w:r>
              <w:rPr>
                <w:color w:val="000000"/>
                <w:sz w:val="24"/>
                <w:szCs w:val="24"/>
              </w:rPr>
              <w:t xml:space="preserve">аста, активизации их исследовательского опыта </w:t>
            </w:r>
            <w:r w:rsidRPr="004C618F">
              <w:rPr>
                <w:color w:val="000000"/>
                <w:sz w:val="24"/>
                <w:szCs w:val="24"/>
              </w:rPr>
              <w:t>естественно-научной направленности</w:t>
            </w:r>
          </w:p>
        </w:tc>
        <w:tc>
          <w:tcPr>
            <w:tcW w:w="2977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CC64EC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ежегодно</w:t>
            </w:r>
          </w:p>
        </w:tc>
      </w:tr>
      <w:tr w:rsidR="00CC64EC" w:rsidRPr="004C618F" w:rsidTr="002439CD">
        <w:tc>
          <w:tcPr>
            <w:tcW w:w="542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4C618F">
              <w:rPr>
                <w:color w:val="000000"/>
                <w:sz w:val="24"/>
                <w:szCs w:val="24"/>
              </w:rPr>
              <w:t>рганизаци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C618F">
              <w:rPr>
                <w:color w:val="000000"/>
                <w:sz w:val="24"/>
                <w:szCs w:val="24"/>
              </w:rPr>
              <w:t xml:space="preserve"> р</w:t>
            </w:r>
            <w:r>
              <w:rPr>
                <w:color w:val="000000"/>
                <w:sz w:val="24"/>
                <w:szCs w:val="24"/>
              </w:rPr>
              <w:t xml:space="preserve">аботы по заключению договоров </w:t>
            </w:r>
            <w:r>
              <w:rPr>
                <w:color w:val="000000"/>
                <w:sz w:val="24"/>
                <w:szCs w:val="24"/>
              </w:rPr>
              <w:br/>
              <w:t xml:space="preserve">о целевом </w:t>
            </w:r>
            <w:r w:rsidRPr="004C618F">
              <w:rPr>
                <w:color w:val="000000"/>
                <w:sz w:val="24"/>
                <w:szCs w:val="24"/>
              </w:rPr>
              <w:t xml:space="preserve">обучении по педагогическим </w:t>
            </w:r>
            <w:r>
              <w:rPr>
                <w:color w:val="000000"/>
                <w:sz w:val="24"/>
                <w:szCs w:val="24"/>
              </w:rPr>
              <w:t xml:space="preserve">специальностям </w:t>
            </w:r>
            <w:r>
              <w:rPr>
                <w:color w:val="000000"/>
                <w:sz w:val="24"/>
                <w:szCs w:val="24"/>
              </w:rPr>
              <w:br/>
              <w:t xml:space="preserve">и направлениям подготовки </w:t>
            </w:r>
            <w:r w:rsidRPr="004C618F">
              <w:rPr>
                <w:color w:val="000000"/>
                <w:sz w:val="24"/>
                <w:szCs w:val="24"/>
              </w:rPr>
              <w:t>вы</w:t>
            </w:r>
            <w:r>
              <w:rPr>
                <w:color w:val="000000"/>
                <w:sz w:val="24"/>
                <w:szCs w:val="24"/>
              </w:rPr>
              <w:t xml:space="preserve">пускниками школы, </w:t>
            </w:r>
            <w:r w:rsidRPr="004C618F">
              <w:rPr>
                <w:color w:val="000000"/>
                <w:sz w:val="24"/>
                <w:szCs w:val="24"/>
              </w:rPr>
              <w:t xml:space="preserve">поступающими в образовательные </w:t>
            </w:r>
            <w:r>
              <w:rPr>
                <w:color w:val="000000"/>
                <w:sz w:val="24"/>
                <w:szCs w:val="24"/>
              </w:rPr>
              <w:t xml:space="preserve">организации высшего образования </w:t>
            </w:r>
            <w:r w:rsidRPr="004C618F">
              <w:rPr>
                <w:color w:val="000000"/>
                <w:sz w:val="24"/>
                <w:szCs w:val="24"/>
              </w:rPr>
              <w:t>по укрупненной груп</w:t>
            </w:r>
            <w:r>
              <w:rPr>
                <w:color w:val="000000"/>
                <w:sz w:val="24"/>
                <w:szCs w:val="24"/>
              </w:rPr>
              <w:t xml:space="preserve">пе специальностей и направлений </w:t>
            </w:r>
            <w:r w:rsidRPr="004C618F">
              <w:rPr>
                <w:color w:val="000000"/>
                <w:sz w:val="24"/>
                <w:szCs w:val="24"/>
              </w:rPr>
              <w:t>подготовки</w:t>
            </w:r>
            <w:r w:rsidRPr="004C618F">
              <w:rPr>
                <w:color w:val="000000"/>
                <w:sz w:val="24"/>
                <w:szCs w:val="24"/>
              </w:rPr>
              <w:br/>
              <w:t>44.00.00 «Образование и педагогические науки»</w:t>
            </w:r>
          </w:p>
        </w:tc>
        <w:tc>
          <w:tcPr>
            <w:tcW w:w="2977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CC64EC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C618F">
              <w:rPr>
                <w:sz w:val="24"/>
                <w:szCs w:val="24"/>
              </w:rPr>
              <w:t>жегодно</w:t>
            </w:r>
            <w:r>
              <w:rPr>
                <w:sz w:val="24"/>
                <w:szCs w:val="24"/>
              </w:rPr>
              <w:t xml:space="preserve"> </w:t>
            </w:r>
            <w:r w:rsidRPr="004C618F">
              <w:rPr>
                <w:sz w:val="24"/>
                <w:szCs w:val="24"/>
              </w:rPr>
              <w:t xml:space="preserve">к 2030 </w:t>
            </w:r>
          </w:p>
        </w:tc>
      </w:tr>
      <w:tr w:rsidR="00CC64EC" w:rsidRPr="004C618F" w:rsidTr="00D00C97">
        <w:trPr>
          <w:trHeight w:val="1440"/>
        </w:trPr>
        <w:tc>
          <w:tcPr>
            <w:tcW w:w="542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 xml:space="preserve">Ознакомление </w:t>
            </w:r>
            <w:r>
              <w:rPr>
                <w:color w:val="000000"/>
                <w:sz w:val="24"/>
                <w:szCs w:val="24"/>
              </w:rPr>
              <w:t xml:space="preserve">с методическими рекомендациями, </w:t>
            </w:r>
            <w:r w:rsidRPr="004C618F">
              <w:rPr>
                <w:color w:val="000000"/>
                <w:sz w:val="24"/>
                <w:szCs w:val="24"/>
              </w:rPr>
              <w:t>предусматривающими единый</w:t>
            </w:r>
            <w:r w:rsidRPr="004C618F">
              <w:rPr>
                <w:color w:val="000000"/>
                <w:sz w:val="24"/>
                <w:szCs w:val="24"/>
              </w:rPr>
              <w:br/>
              <w:t xml:space="preserve">механизм формирования прогноза региональной </w:t>
            </w:r>
            <w:r>
              <w:rPr>
                <w:color w:val="000000"/>
                <w:sz w:val="24"/>
                <w:szCs w:val="24"/>
              </w:rPr>
              <w:br/>
            </w:r>
            <w:r w:rsidRPr="004C618F">
              <w:rPr>
                <w:color w:val="000000"/>
                <w:sz w:val="24"/>
                <w:szCs w:val="24"/>
              </w:rPr>
              <w:t>и квалификационно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отраслев</w:t>
            </w:r>
            <w:r>
              <w:rPr>
                <w:color w:val="000000"/>
                <w:sz w:val="24"/>
                <w:szCs w:val="24"/>
              </w:rPr>
              <w:t xml:space="preserve">ой потребности в педагогических кадрах для системы общего </w:t>
            </w:r>
            <w:r w:rsidRPr="004C618F">
              <w:rPr>
                <w:color w:val="000000"/>
                <w:sz w:val="24"/>
                <w:szCs w:val="24"/>
              </w:rPr>
              <w:t xml:space="preserve">образования. </w:t>
            </w:r>
          </w:p>
        </w:tc>
        <w:tc>
          <w:tcPr>
            <w:tcW w:w="2977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CC64EC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C618F">
              <w:rPr>
                <w:sz w:val="24"/>
                <w:szCs w:val="24"/>
              </w:rPr>
              <w:t>жегодно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C64EC" w:rsidRPr="004C618F" w:rsidTr="006C1EEF">
        <w:trPr>
          <w:trHeight w:val="1543"/>
        </w:trPr>
        <w:tc>
          <w:tcPr>
            <w:tcW w:w="542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Адресное повышение квалификации </w:t>
            </w:r>
            <w:r w:rsidRPr="004C618F">
              <w:rPr>
                <w:color w:val="000000"/>
                <w:sz w:val="24"/>
                <w:szCs w:val="24"/>
              </w:rPr>
              <w:t>и методического сопровожден</w:t>
            </w:r>
            <w:r>
              <w:rPr>
                <w:color w:val="000000"/>
                <w:sz w:val="24"/>
                <w:szCs w:val="24"/>
              </w:rPr>
              <w:t xml:space="preserve">ия учителей естественно-научных </w:t>
            </w:r>
            <w:r w:rsidRPr="004C618F">
              <w:rPr>
                <w:color w:val="000000"/>
                <w:sz w:val="24"/>
                <w:szCs w:val="24"/>
              </w:rPr>
              <w:t>предметов и информатики в соответствии с результатами диагностики</w:t>
            </w:r>
            <w:r w:rsidRPr="004C618F">
              <w:rPr>
                <w:color w:val="000000"/>
                <w:sz w:val="24"/>
                <w:szCs w:val="24"/>
              </w:rPr>
              <w:br/>
              <w:t>профессиональн</w:t>
            </w:r>
            <w:r>
              <w:rPr>
                <w:color w:val="000000"/>
                <w:sz w:val="24"/>
                <w:szCs w:val="24"/>
              </w:rPr>
              <w:t xml:space="preserve">ых дефицитов в АИС «Конструктор индивидуальной </w:t>
            </w:r>
            <w:r w:rsidRPr="004C618F">
              <w:rPr>
                <w:color w:val="000000"/>
                <w:sz w:val="24"/>
                <w:szCs w:val="24"/>
              </w:rPr>
              <w:t>траектории профессионального роста»</w:t>
            </w:r>
          </w:p>
        </w:tc>
        <w:tc>
          <w:tcPr>
            <w:tcW w:w="2977" w:type="dxa"/>
          </w:tcPr>
          <w:p w:rsidR="00CC64EC" w:rsidRDefault="00CC64EC" w:rsidP="002D6B69">
            <w:pPr>
              <w:ind w:left="0" w:firstLine="0"/>
              <w:rPr>
                <w:sz w:val="24"/>
                <w:szCs w:val="24"/>
              </w:rPr>
            </w:pPr>
            <w:r w:rsidRPr="00CC64EC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Default="00CC64EC" w:rsidP="00CC64E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май</w:t>
            </w:r>
          </w:p>
        </w:tc>
      </w:tr>
      <w:tr w:rsidR="00CC64EC" w:rsidRPr="004C618F" w:rsidTr="00F47CD7">
        <w:trPr>
          <w:trHeight w:val="1176"/>
        </w:trPr>
        <w:tc>
          <w:tcPr>
            <w:tcW w:w="542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108" w:type="dxa"/>
          </w:tcPr>
          <w:p w:rsidR="00CC64EC" w:rsidRPr="004C618F" w:rsidRDefault="00CC64EC" w:rsidP="002D6B69">
            <w:pPr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C618F">
              <w:rPr>
                <w:sz w:val="24"/>
                <w:szCs w:val="24"/>
              </w:rPr>
              <w:t>части</w:t>
            </w:r>
            <w:r w:rsidR="002D6B69">
              <w:rPr>
                <w:sz w:val="24"/>
                <w:szCs w:val="24"/>
              </w:rPr>
              <w:t>е</w:t>
            </w:r>
            <w:r w:rsidRPr="004C618F">
              <w:rPr>
                <w:sz w:val="24"/>
                <w:szCs w:val="24"/>
              </w:rPr>
              <w:t xml:space="preserve"> педагогов </w:t>
            </w:r>
            <w:r w:rsidR="002D6B69">
              <w:rPr>
                <w:sz w:val="24"/>
                <w:szCs w:val="24"/>
              </w:rPr>
              <w:t>школы</w:t>
            </w:r>
            <w:r w:rsidRPr="004C61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4C618F">
              <w:rPr>
                <w:sz w:val="24"/>
                <w:szCs w:val="24"/>
              </w:rPr>
              <w:t xml:space="preserve">в «Всероссийская научно-практическая конференция «Вклад </w:t>
            </w:r>
            <w:r>
              <w:rPr>
                <w:sz w:val="24"/>
                <w:szCs w:val="24"/>
              </w:rPr>
              <w:br/>
            </w:r>
            <w:r w:rsidRPr="004C618F">
              <w:rPr>
                <w:sz w:val="24"/>
                <w:szCs w:val="24"/>
              </w:rPr>
              <w:t>в технологический прорыв страны: развитие непрерывного естественнонауч</w:t>
            </w:r>
            <w:r>
              <w:rPr>
                <w:sz w:val="24"/>
                <w:szCs w:val="24"/>
              </w:rPr>
              <w:t xml:space="preserve">ного и инженерного образования»; </w:t>
            </w:r>
            <w:r w:rsidR="002D6B69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районно</w:t>
            </w:r>
            <w:r w:rsidR="002D6B6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фестивал</w:t>
            </w:r>
            <w:r w:rsidR="002D6B6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«Инженеры будущего» </w:t>
            </w:r>
          </w:p>
        </w:tc>
        <w:tc>
          <w:tcPr>
            <w:tcW w:w="2977" w:type="dxa"/>
          </w:tcPr>
          <w:p w:rsidR="00CC64EC" w:rsidRPr="004C618F" w:rsidRDefault="002D6B69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CC64EC">
              <w:rPr>
                <w:sz w:val="24"/>
                <w:szCs w:val="24"/>
              </w:rPr>
              <w:t>Заместитель директора по УВР</w:t>
            </w:r>
          </w:p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C618F">
              <w:rPr>
                <w:sz w:val="24"/>
                <w:szCs w:val="24"/>
              </w:rPr>
              <w:t>жегодно</w:t>
            </w:r>
            <w:r>
              <w:rPr>
                <w:sz w:val="24"/>
                <w:szCs w:val="24"/>
              </w:rPr>
              <w:t xml:space="preserve"> февраль-</w:t>
            </w:r>
            <w:r w:rsidRPr="004C618F">
              <w:rPr>
                <w:sz w:val="24"/>
                <w:szCs w:val="24"/>
              </w:rPr>
              <w:t>март в рамках ПМОФ</w:t>
            </w:r>
          </w:p>
        </w:tc>
      </w:tr>
      <w:tr w:rsidR="002D6B69" w:rsidRPr="004C618F" w:rsidTr="006C1EEF">
        <w:trPr>
          <w:trHeight w:val="450"/>
        </w:trPr>
        <w:tc>
          <w:tcPr>
            <w:tcW w:w="542" w:type="dxa"/>
          </w:tcPr>
          <w:p w:rsidR="002D6B69" w:rsidRDefault="002D6B69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108" w:type="dxa"/>
          </w:tcPr>
          <w:p w:rsidR="002D6B69" w:rsidRDefault="002D6B69" w:rsidP="00076535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="00076535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проведени</w:t>
            </w:r>
            <w:r w:rsidR="00076535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предметных недель </w:t>
            </w:r>
          </w:p>
        </w:tc>
        <w:tc>
          <w:tcPr>
            <w:tcW w:w="2977" w:type="dxa"/>
          </w:tcPr>
          <w:p w:rsidR="002D6B69" w:rsidRPr="004C618F" w:rsidRDefault="002D6B69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</w:p>
        </w:tc>
        <w:tc>
          <w:tcPr>
            <w:tcW w:w="3933" w:type="dxa"/>
            <w:gridSpan w:val="2"/>
          </w:tcPr>
          <w:p w:rsidR="002D6B69" w:rsidRDefault="002D6B69" w:rsidP="00CC64E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C618F">
              <w:rPr>
                <w:sz w:val="24"/>
                <w:szCs w:val="24"/>
              </w:rPr>
              <w:t>жегодно</w:t>
            </w:r>
          </w:p>
        </w:tc>
      </w:tr>
      <w:tr w:rsidR="00CC64EC" w:rsidRPr="004C618F" w:rsidTr="006C1EEF">
        <w:trPr>
          <w:trHeight w:val="599"/>
        </w:trPr>
        <w:tc>
          <w:tcPr>
            <w:tcW w:w="542" w:type="dxa"/>
            <w:vMerge w:val="restart"/>
          </w:tcPr>
          <w:p w:rsidR="00CC64EC" w:rsidRPr="004C618F" w:rsidRDefault="002D6B69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108" w:type="dxa"/>
          </w:tcPr>
          <w:p w:rsidR="00CC64EC" w:rsidRPr="004C618F" w:rsidRDefault="002D6B69" w:rsidP="002D6B69">
            <w:pPr>
              <w:ind w:left="0" w:firstLine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C64EC" w:rsidRPr="004C618F">
              <w:rPr>
                <w:sz w:val="24"/>
                <w:szCs w:val="24"/>
              </w:rPr>
              <w:t xml:space="preserve">частия педагогов </w:t>
            </w:r>
            <w:r>
              <w:rPr>
                <w:sz w:val="24"/>
                <w:szCs w:val="24"/>
              </w:rPr>
              <w:t>школы</w:t>
            </w:r>
            <w:r w:rsidR="00CC64EC" w:rsidRPr="004C618F">
              <w:rPr>
                <w:sz w:val="24"/>
                <w:szCs w:val="24"/>
              </w:rPr>
              <w:t xml:space="preserve"> </w:t>
            </w:r>
            <w:r w:rsidR="00CC64EC">
              <w:rPr>
                <w:sz w:val="24"/>
                <w:szCs w:val="24"/>
              </w:rPr>
              <w:br/>
            </w:r>
            <w:r w:rsidR="00CC64EC" w:rsidRPr="004C618F">
              <w:rPr>
                <w:sz w:val="24"/>
                <w:szCs w:val="24"/>
              </w:rPr>
              <w:t>в городских неделях физики, химии, биологии, математики</w:t>
            </w:r>
          </w:p>
        </w:tc>
        <w:tc>
          <w:tcPr>
            <w:tcW w:w="2977" w:type="dxa"/>
          </w:tcPr>
          <w:p w:rsidR="00CC64EC" w:rsidRPr="004C618F" w:rsidRDefault="002D6B69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CC64EC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C618F">
              <w:rPr>
                <w:sz w:val="24"/>
                <w:szCs w:val="24"/>
              </w:rPr>
              <w:t>жегодно</w:t>
            </w:r>
            <w:r>
              <w:rPr>
                <w:sz w:val="24"/>
                <w:szCs w:val="24"/>
              </w:rPr>
              <w:t xml:space="preserve"> </w:t>
            </w:r>
            <w:r w:rsidRPr="004C618F">
              <w:rPr>
                <w:sz w:val="24"/>
                <w:szCs w:val="24"/>
              </w:rPr>
              <w:t>октябрь-декабрь</w:t>
            </w:r>
          </w:p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CC64EC" w:rsidRPr="004C618F" w:rsidTr="00076535">
        <w:trPr>
          <w:trHeight w:val="605"/>
        </w:trPr>
        <w:tc>
          <w:tcPr>
            <w:tcW w:w="542" w:type="dxa"/>
            <w:vMerge/>
          </w:tcPr>
          <w:p w:rsidR="00CC64EC" w:rsidRPr="004C618F" w:rsidRDefault="00CC64EC" w:rsidP="00CC64EC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8" w:type="dxa"/>
          </w:tcPr>
          <w:p w:rsidR="00CC64EC" w:rsidRPr="004C618F" w:rsidRDefault="00CC64EC" w:rsidP="002D6B69">
            <w:pPr>
              <w:ind w:left="0" w:firstLine="333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 xml:space="preserve">Организация участия педагогов </w:t>
            </w:r>
            <w:r w:rsidR="002D6B69">
              <w:rPr>
                <w:sz w:val="24"/>
                <w:szCs w:val="24"/>
              </w:rPr>
              <w:t>школы</w:t>
            </w:r>
            <w:r w:rsidRPr="004C61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4C618F">
              <w:rPr>
                <w:sz w:val="24"/>
                <w:szCs w:val="24"/>
              </w:rPr>
              <w:t>в ежегодном съезде учителей информатики</w:t>
            </w:r>
          </w:p>
        </w:tc>
        <w:tc>
          <w:tcPr>
            <w:tcW w:w="2977" w:type="dxa"/>
          </w:tcPr>
          <w:p w:rsidR="00CC64EC" w:rsidRPr="004C618F" w:rsidRDefault="002D6B69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CC64EC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C618F">
              <w:rPr>
                <w:sz w:val="24"/>
                <w:szCs w:val="24"/>
              </w:rPr>
              <w:t>жегодно</w:t>
            </w:r>
            <w:r>
              <w:rPr>
                <w:sz w:val="24"/>
                <w:szCs w:val="24"/>
              </w:rPr>
              <w:t xml:space="preserve"> </w:t>
            </w:r>
            <w:r w:rsidRPr="004C618F">
              <w:rPr>
                <w:sz w:val="24"/>
                <w:szCs w:val="24"/>
              </w:rPr>
              <w:t>ноябрь</w:t>
            </w:r>
          </w:p>
        </w:tc>
      </w:tr>
      <w:tr w:rsidR="00CC64EC" w:rsidRPr="004C618F" w:rsidTr="004F38AB">
        <w:trPr>
          <w:trHeight w:val="1126"/>
        </w:trPr>
        <w:tc>
          <w:tcPr>
            <w:tcW w:w="542" w:type="dxa"/>
            <w:vMerge/>
          </w:tcPr>
          <w:p w:rsidR="00CC64EC" w:rsidRPr="004C618F" w:rsidRDefault="00CC64EC" w:rsidP="00CC64EC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8" w:type="dxa"/>
          </w:tcPr>
          <w:p w:rsidR="00CC64EC" w:rsidRPr="004C618F" w:rsidRDefault="002D6B69" w:rsidP="002D6B69">
            <w:pPr>
              <w:ind w:left="0" w:firstLine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педагогов школы в</w:t>
            </w:r>
            <w:r w:rsidR="00CC64EC" w:rsidRPr="004C618F">
              <w:rPr>
                <w:sz w:val="24"/>
                <w:szCs w:val="24"/>
              </w:rPr>
              <w:t xml:space="preserve"> семинар</w:t>
            </w:r>
            <w:r>
              <w:rPr>
                <w:sz w:val="24"/>
                <w:szCs w:val="24"/>
              </w:rPr>
              <w:t>ах</w:t>
            </w:r>
            <w:r w:rsidR="00CC64EC" w:rsidRPr="004C618F">
              <w:rPr>
                <w:sz w:val="24"/>
                <w:szCs w:val="24"/>
              </w:rPr>
              <w:t>, круглых стол</w:t>
            </w:r>
            <w:r>
              <w:rPr>
                <w:sz w:val="24"/>
                <w:szCs w:val="24"/>
              </w:rPr>
              <w:t>ах</w:t>
            </w:r>
            <w:r w:rsidR="00CC64EC" w:rsidRPr="004C618F">
              <w:rPr>
                <w:sz w:val="24"/>
                <w:szCs w:val="24"/>
              </w:rPr>
              <w:t xml:space="preserve"> по актуальным проблемам развития математического и естественно-научного образования в ОУ Московского района</w:t>
            </w:r>
            <w:r w:rsidR="00CC64E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Участие в</w:t>
            </w:r>
            <w:r w:rsidR="00CC64EC">
              <w:rPr>
                <w:sz w:val="24"/>
                <w:szCs w:val="24"/>
              </w:rPr>
              <w:t xml:space="preserve"> Дня инженерного и естественно-научного образования в рамках районного Фестиваля открытых уроков</w:t>
            </w:r>
          </w:p>
        </w:tc>
        <w:tc>
          <w:tcPr>
            <w:tcW w:w="2977" w:type="dxa"/>
          </w:tcPr>
          <w:p w:rsidR="00CC64EC" w:rsidRPr="004C618F" w:rsidRDefault="00076535" w:rsidP="00076535">
            <w:pPr>
              <w:ind w:left="0" w:firstLine="0"/>
              <w:jc w:val="center"/>
              <w:rPr>
                <w:sz w:val="24"/>
                <w:szCs w:val="24"/>
              </w:rPr>
            </w:pPr>
            <w:r w:rsidRPr="00076535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в соответствии с планом работы ИМЦ</w:t>
            </w:r>
          </w:p>
        </w:tc>
      </w:tr>
      <w:tr w:rsidR="00076535" w:rsidRPr="004C618F" w:rsidTr="009A1B18">
        <w:trPr>
          <w:trHeight w:val="270"/>
        </w:trPr>
        <w:tc>
          <w:tcPr>
            <w:tcW w:w="542" w:type="dxa"/>
            <w:vMerge w:val="restart"/>
          </w:tcPr>
          <w:p w:rsidR="00076535" w:rsidRPr="004C618F" w:rsidRDefault="006C1EEF" w:rsidP="00076535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076535" w:rsidRPr="004C618F" w:rsidRDefault="00076535" w:rsidP="00076535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4C61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08" w:type="dxa"/>
          </w:tcPr>
          <w:p w:rsidR="00076535" w:rsidRPr="004C618F" w:rsidRDefault="00076535" w:rsidP="00076535">
            <w:pPr>
              <w:ind w:left="0" w:firstLine="333"/>
              <w:rPr>
                <w:b/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Организация участия учителей математики, физики, информатики, химии, биологии в конкурсе методических разработок «Петербургский урок»</w:t>
            </w:r>
          </w:p>
        </w:tc>
        <w:tc>
          <w:tcPr>
            <w:tcW w:w="2977" w:type="dxa"/>
          </w:tcPr>
          <w:p w:rsidR="00076535" w:rsidRDefault="00076535" w:rsidP="00076535">
            <w:pPr>
              <w:ind w:firstLine="0"/>
            </w:pPr>
            <w:r w:rsidRPr="00726A91"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076535" w:rsidRPr="004C618F" w:rsidRDefault="00076535" w:rsidP="00076535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2028</w:t>
            </w:r>
          </w:p>
        </w:tc>
      </w:tr>
      <w:tr w:rsidR="00076535" w:rsidRPr="004C618F" w:rsidTr="00076535">
        <w:trPr>
          <w:trHeight w:val="838"/>
        </w:trPr>
        <w:tc>
          <w:tcPr>
            <w:tcW w:w="542" w:type="dxa"/>
            <w:vMerge/>
          </w:tcPr>
          <w:p w:rsidR="00076535" w:rsidRPr="004C618F" w:rsidRDefault="00076535" w:rsidP="0007653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8" w:type="dxa"/>
          </w:tcPr>
          <w:p w:rsidR="00076535" w:rsidRPr="004C618F" w:rsidRDefault="00076535" w:rsidP="00076535">
            <w:pPr>
              <w:ind w:left="0" w:firstLine="333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 xml:space="preserve"> Организация участия учителей математики, физики, информатики, химии, биологии в «Конкурсе педагогических достижений»</w:t>
            </w:r>
          </w:p>
        </w:tc>
        <w:tc>
          <w:tcPr>
            <w:tcW w:w="2977" w:type="dxa"/>
          </w:tcPr>
          <w:p w:rsidR="00076535" w:rsidRDefault="00076535" w:rsidP="00076535">
            <w:pPr>
              <w:ind w:firstLine="0"/>
            </w:pPr>
            <w:r w:rsidRPr="00726A91"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076535" w:rsidRPr="004C618F" w:rsidRDefault="00076535" w:rsidP="00076535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2029</w:t>
            </w:r>
          </w:p>
        </w:tc>
      </w:tr>
      <w:tr w:rsidR="00076535" w:rsidRPr="004C618F" w:rsidTr="00AB4160">
        <w:trPr>
          <w:trHeight w:val="1104"/>
        </w:trPr>
        <w:tc>
          <w:tcPr>
            <w:tcW w:w="542" w:type="dxa"/>
            <w:vMerge/>
          </w:tcPr>
          <w:p w:rsidR="00076535" w:rsidRPr="004C618F" w:rsidRDefault="00076535" w:rsidP="00076535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8" w:type="dxa"/>
          </w:tcPr>
          <w:p w:rsidR="00076535" w:rsidRPr="004C618F" w:rsidRDefault="00076535" w:rsidP="00076535">
            <w:pPr>
              <w:ind w:left="0" w:firstLine="333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Организация участия учителей математики, физики, ин</w:t>
            </w:r>
            <w:r>
              <w:rPr>
                <w:sz w:val="24"/>
                <w:szCs w:val="24"/>
              </w:rPr>
              <w:t>форматики, химии, биологии в районном конкурсе «Твори, выдумывай, представляй!</w:t>
            </w:r>
            <w:r w:rsidRPr="004C618F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76535" w:rsidRDefault="00076535" w:rsidP="00076535">
            <w:pPr>
              <w:ind w:firstLine="0"/>
            </w:pPr>
            <w:r w:rsidRPr="00726A91"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076535" w:rsidRPr="004C618F" w:rsidRDefault="00076535" w:rsidP="00076535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март-май</w:t>
            </w:r>
          </w:p>
        </w:tc>
      </w:tr>
      <w:tr w:rsidR="00076535" w:rsidRPr="004C618F" w:rsidTr="005F4569">
        <w:trPr>
          <w:trHeight w:val="934"/>
        </w:trPr>
        <w:tc>
          <w:tcPr>
            <w:tcW w:w="542" w:type="dxa"/>
            <w:vMerge/>
          </w:tcPr>
          <w:p w:rsidR="00076535" w:rsidRPr="004C618F" w:rsidRDefault="00076535" w:rsidP="00076535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8" w:type="dxa"/>
          </w:tcPr>
          <w:p w:rsidR="00076535" w:rsidRPr="004C618F" w:rsidRDefault="00076535" w:rsidP="00076535">
            <w:pPr>
              <w:ind w:left="0" w:firstLine="0"/>
              <w:rPr>
                <w:b/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Организация участия педагогов в региональном конкурсе методических разработок «Вероятность и статистика в школе»</w:t>
            </w:r>
          </w:p>
        </w:tc>
        <w:tc>
          <w:tcPr>
            <w:tcW w:w="2977" w:type="dxa"/>
          </w:tcPr>
          <w:p w:rsidR="00076535" w:rsidRDefault="00076535" w:rsidP="00076535">
            <w:pPr>
              <w:ind w:firstLine="0"/>
            </w:pPr>
            <w:r w:rsidRPr="00726A91"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076535" w:rsidRPr="004C618F" w:rsidRDefault="00076535" w:rsidP="00076535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2030</w:t>
            </w:r>
          </w:p>
        </w:tc>
      </w:tr>
      <w:tr w:rsidR="00CC64EC" w:rsidRPr="004C618F" w:rsidTr="001F24F3">
        <w:trPr>
          <w:trHeight w:val="1132"/>
        </w:trPr>
        <w:tc>
          <w:tcPr>
            <w:tcW w:w="542" w:type="dxa"/>
            <w:vMerge/>
          </w:tcPr>
          <w:p w:rsidR="00CC64EC" w:rsidRPr="004C618F" w:rsidRDefault="00CC64EC" w:rsidP="00CC64EC">
            <w:pPr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8" w:type="dxa"/>
          </w:tcPr>
          <w:p w:rsidR="00076535" w:rsidRDefault="00CC64EC" w:rsidP="00076535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 xml:space="preserve">Организация участия педагогов в региональном конкурсе методических разработок на лучшую практику реализации </w:t>
            </w:r>
            <w:proofErr w:type="spellStart"/>
            <w:r w:rsidRPr="004C618F">
              <w:rPr>
                <w:sz w:val="24"/>
                <w:szCs w:val="24"/>
              </w:rPr>
              <w:t>цредпрофессионального</w:t>
            </w:r>
            <w:proofErr w:type="spellEnd"/>
            <w:r w:rsidRPr="004C618F">
              <w:rPr>
                <w:sz w:val="24"/>
                <w:szCs w:val="24"/>
              </w:rPr>
              <w:t xml:space="preserve"> образования </w:t>
            </w:r>
          </w:p>
          <w:p w:rsidR="00CC64EC" w:rsidRPr="004C618F" w:rsidRDefault="00CC64EC" w:rsidP="006C1EEF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(инженерные и естественно-научные классы)</w:t>
            </w:r>
          </w:p>
        </w:tc>
        <w:tc>
          <w:tcPr>
            <w:tcW w:w="2977" w:type="dxa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</w:p>
          <w:p w:rsidR="00CC64EC" w:rsidRPr="004C618F" w:rsidRDefault="00076535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февраль-март</w:t>
            </w:r>
          </w:p>
        </w:tc>
      </w:tr>
      <w:tr w:rsidR="00CC64EC" w:rsidRPr="004C618F" w:rsidTr="00666166">
        <w:trPr>
          <w:trHeight w:val="70"/>
        </w:trPr>
        <w:tc>
          <w:tcPr>
            <w:tcW w:w="542" w:type="dxa"/>
          </w:tcPr>
          <w:p w:rsidR="00CC64EC" w:rsidRPr="004C618F" w:rsidRDefault="00CC64EC" w:rsidP="006C1EEF">
            <w:pPr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="006C1EE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108" w:type="dxa"/>
          </w:tcPr>
          <w:p w:rsidR="00CC64EC" w:rsidRPr="004C618F" w:rsidRDefault="00CC64EC" w:rsidP="00076535">
            <w:pPr>
              <w:ind w:left="0" w:firstLine="333"/>
              <w:jc w:val="both"/>
              <w:rPr>
                <w:color w:val="000000"/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Реализация программ наставничества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 xml:space="preserve">в </w:t>
            </w:r>
            <w:r w:rsidR="00076535">
              <w:rPr>
                <w:color w:val="000000"/>
                <w:sz w:val="24"/>
                <w:szCs w:val="24"/>
              </w:rPr>
              <w:t>школе</w:t>
            </w:r>
            <w:r w:rsidRPr="004C618F">
              <w:rPr>
                <w:color w:val="000000"/>
                <w:sz w:val="24"/>
                <w:szCs w:val="24"/>
              </w:rPr>
              <w:t xml:space="preserve"> с привлечением студентов/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магистрантов/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профессо</w:t>
            </w:r>
            <w:r w:rsidR="00076535">
              <w:rPr>
                <w:color w:val="000000"/>
                <w:sz w:val="24"/>
                <w:szCs w:val="24"/>
              </w:rPr>
              <w:t xml:space="preserve">рско-преподавательского состава </w:t>
            </w:r>
            <w:r w:rsidRPr="004C618F">
              <w:rPr>
                <w:color w:val="000000"/>
                <w:sz w:val="24"/>
                <w:szCs w:val="24"/>
              </w:rPr>
              <w:t xml:space="preserve">классических </w:t>
            </w:r>
            <w:r>
              <w:rPr>
                <w:color w:val="000000"/>
                <w:sz w:val="24"/>
                <w:szCs w:val="24"/>
              </w:rPr>
              <w:br/>
            </w:r>
            <w:r w:rsidRPr="004C618F">
              <w:rPr>
                <w:color w:val="000000"/>
                <w:sz w:val="24"/>
                <w:szCs w:val="24"/>
              </w:rPr>
              <w:t>и инженерно-технических образовательных организаций высшего образования, в том числе 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 xml:space="preserve">подготовке обучающихся </w:t>
            </w:r>
            <w:r>
              <w:rPr>
                <w:color w:val="000000"/>
                <w:sz w:val="24"/>
                <w:szCs w:val="24"/>
              </w:rPr>
              <w:br/>
            </w:r>
            <w:r w:rsidRPr="004C618F">
              <w:rPr>
                <w:color w:val="000000"/>
                <w:sz w:val="24"/>
                <w:szCs w:val="24"/>
              </w:rPr>
              <w:t>к олимпиадам и научно-техническим конкурсам</w:t>
            </w:r>
          </w:p>
        </w:tc>
        <w:tc>
          <w:tcPr>
            <w:tcW w:w="2977" w:type="dxa"/>
          </w:tcPr>
          <w:p w:rsidR="00CC64EC" w:rsidRPr="004C618F" w:rsidRDefault="00076535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в течение года</w:t>
            </w:r>
          </w:p>
        </w:tc>
      </w:tr>
      <w:tr w:rsidR="00CC64EC" w:rsidRPr="004C618F" w:rsidTr="006C1EEF">
        <w:trPr>
          <w:trHeight w:val="1297"/>
        </w:trPr>
        <w:tc>
          <w:tcPr>
            <w:tcW w:w="542" w:type="dxa"/>
          </w:tcPr>
          <w:p w:rsidR="00CC64EC" w:rsidRPr="004C618F" w:rsidRDefault="006C1EEF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108" w:type="dxa"/>
          </w:tcPr>
          <w:p w:rsidR="00CC64EC" w:rsidRPr="004C618F" w:rsidRDefault="00CC64EC" w:rsidP="00076535">
            <w:pPr>
              <w:ind w:left="0" w:firstLine="333"/>
              <w:jc w:val="both"/>
              <w:rPr>
                <w:b/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Рассмотрение вопросов повышения качества изучения математики, химии, физики, биологии, информатики (по результатам ГИА-9, ГИА-11, ВПР) на методическ</w:t>
            </w:r>
            <w:r w:rsidR="00076535">
              <w:rPr>
                <w:sz w:val="24"/>
                <w:szCs w:val="24"/>
              </w:rPr>
              <w:t>их</w:t>
            </w:r>
            <w:r w:rsidRPr="004C618F">
              <w:rPr>
                <w:sz w:val="24"/>
                <w:szCs w:val="24"/>
              </w:rPr>
              <w:t xml:space="preserve"> </w:t>
            </w:r>
            <w:r w:rsidR="00076535">
              <w:rPr>
                <w:sz w:val="24"/>
                <w:szCs w:val="24"/>
              </w:rPr>
              <w:t>объединениях и педагогических советах</w:t>
            </w:r>
          </w:p>
        </w:tc>
        <w:tc>
          <w:tcPr>
            <w:tcW w:w="2977" w:type="dxa"/>
          </w:tcPr>
          <w:p w:rsidR="00CC64EC" w:rsidRPr="004C618F" w:rsidRDefault="00076535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в течение года по итогам проведения процедур внешнего оценивания</w:t>
            </w:r>
          </w:p>
        </w:tc>
      </w:tr>
      <w:tr w:rsidR="00CC64EC" w:rsidRPr="004C618F" w:rsidTr="003A28A3">
        <w:trPr>
          <w:trHeight w:val="267"/>
        </w:trPr>
        <w:tc>
          <w:tcPr>
            <w:tcW w:w="14560" w:type="dxa"/>
            <w:gridSpan w:val="5"/>
          </w:tcPr>
          <w:p w:rsidR="00CC64EC" w:rsidRPr="004C618F" w:rsidRDefault="00CC64EC" w:rsidP="00CC64EC">
            <w:pPr>
              <w:ind w:left="0" w:firstLine="333"/>
              <w:jc w:val="both"/>
              <w:rPr>
                <w:b/>
                <w:sz w:val="24"/>
                <w:szCs w:val="24"/>
              </w:rPr>
            </w:pPr>
            <w:r w:rsidRPr="004C618F">
              <w:rPr>
                <w:b/>
                <w:sz w:val="24"/>
                <w:szCs w:val="24"/>
              </w:rPr>
              <w:t>2. Содействие профессиональному самоопределению обучающихся</w:t>
            </w:r>
          </w:p>
        </w:tc>
      </w:tr>
      <w:tr w:rsidR="00CC64EC" w:rsidRPr="004C618F" w:rsidTr="002E3DEB">
        <w:trPr>
          <w:trHeight w:val="70"/>
        </w:trPr>
        <w:tc>
          <w:tcPr>
            <w:tcW w:w="542" w:type="dxa"/>
            <w:vMerge w:val="restart"/>
          </w:tcPr>
          <w:p w:rsidR="00CC64EC" w:rsidRPr="004C618F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CC64EC" w:rsidRPr="004C618F" w:rsidRDefault="00CC64EC" w:rsidP="00CC64EC">
            <w:pPr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108" w:type="dxa"/>
          </w:tcPr>
          <w:p w:rsidR="00CC64EC" w:rsidRPr="004C618F" w:rsidRDefault="006C1EEF" w:rsidP="0016676D">
            <w:pPr>
              <w:ind w:left="0" w:firstLine="33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</w:t>
            </w:r>
            <w:r w:rsidR="00CC64EC" w:rsidRPr="004C618F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ях</w:t>
            </w:r>
            <w:r w:rsidR="00CC64EC" w:rsidRPr="004C618F">
              <w:rPr>
                <w:sz w:val="24"/>
                <w:szCs w:val="24"/>
              </w:rPr>
              <w:t xml:space="preserve"> </w:t>
            </w:r>
            <w:proofErr w:type="spellStart"/>
            <w:r w:rsidR="00CC64EC" w:rsidRPr="004C618F">
              <w:rPr>
                <w:sz w:val="24"/>
                <w:szCs w:val="24"/>
              </w:rPr>
              <w:t>профориентационного</w:t>
            </w:r>
            <w:proofErr w:type="spellEnd"/>
            <w:r w:rsidR="00CC64EC" w:rsidRPr="004C618F">
              <w:rPr>
                <w:sz w:val="24"/>
                <w:szCs w:val="24"/>
              </w:rPr>
              <w:t xml:space="preserve"> минимума на базе проекта «Билет в будущее», предусматривающего проведение экскурсий на производство, посещение лекций и занятий в музеях научных организаций и образовательных организаций высшего образования. Реализация проектных программ по направлению «Наука»: «Экскурсия в НОЦ </w:t>
            </w:r>
            <w:proofErr w:type="spellStart"/>
            <w:r w:rsidR="00CC64EC" w:rsidRPr="004C618F">
              <w:rPr>
                <w:sz w:val="24"/>
                <w:szCs w:val="24"/>
              </w:rPr>
              <w:t>Инфохимии</w:t>
            </w:r>
            <w:proofErr w:type="spellEnd"/>
            <w:r w:rsidR="00CC64EC" w:rsidRPr="004C618F">
              <w:rPr>
                <w:sz w:val="24"/>
                <w:szCs w:val="24"/>
              </w:rPr>
              <w:t>», «Параметры человека», «Научные де</w:t>
            </w:r>
            <w:r w:rsidR="0016676D">
              <w:rPr>
                <w:sz w:val="24"/>
                <w:szCs w:val="24"/>
              </w:rPr>
              <w:t xml:space="preserve">баты», «Жизнь под </w:t>
            </w:r>
            <w:proofErr w:type="spellStart"/>
            <w:r w:rsidR="0016676D">
              <w:rPr>
                <w:sz w:val="24"/>
                <w:szCs w:val="24"/>
              </w:rPr>
              <w:t>микроскопом»,</w:t>
            </w:r>
            <w:r w:rsidR="00CC64EC" w:rsidRPr="004C618F">
              <w:rPr>
                <w:sz w:val="24"/>
                <w:szCs w:val="24"/>
              </w:rPr>
              <w:t>проектная</w:t>
            </w:r>
            <w:proofErr w:type="spellEnd"/>
            <w:r w:rsidR="00CC64EC" w:rsidRPr="004C618F">
              <w:rPr>
                <w:sz w:val="24"/>
                <w:szCs w:val="24"/>
              </w:rPr>
              <w:t xml:space="preserve"> деятельность по направлениям: «Передовые цифровые технологии (Кибернетика)», «Химические науки и новые материалы (Химия)», «Биомедицинские системы и генетические технологии (Биология)», </w:t>
            </w:r>
            <w:proofErr w:type="spellStart"/>
            <w:r w:rsidR="00CC64EC" w:rsidRPr="004C618F">
              <w:rPr>
                <w:sz w:val="24"/>
                <w:szCs w:val="24"/>
              </w:rPr>
              <w:t>Нанотехнологии</w:t>
            </w:r>
            <w:proofErr w:type="spellEnd"/>
            <w:r w:rsidR="00CC64EC" w:rsidRPr="004C618F">
              <w:rPr>
                <w:sz w:val="24"/>
                <w:szCs w:val="24"/>
              </w:rPr>
              <w:t xml:space="preserve"> (Физика)», «Экология»</w:t>
            </w:r>
          </w:p>
        </w:tc>
        <w:tc>
          <w:tcPr>
            <w:tcW w:w="2977" w:type="dxa"/>
          </w:tcPr>
          <w:p w:rsidR="00CC64EC" w:rsidRPr="004C618F" w:rsidRDefault="00076535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 психолог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в течение года в соответствии с районным планом реализации Единой модели профориентации</w:t>
            </w:r>
          </w:p>
        </w:tc>
      </w:tr>
      <w:tr w:rsidR="00CC64EC" w:rsidRPr="004C618F" w:rsidTr="006B7CEA">
        <w:trPr>
          <w:trHeight w:val="70"/>
        </w:trPr>
        <w:tc>
          <w:tcPr>
            <w:tcW w:w="542" w:type="dxa"/>
            <w:vMerge/>
          </w:tcPr>
          <w:p w:rsidR="00CC64EC" w:rsidRPr="004C618F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8" w:type="dxa"/>
          </w:tcPr>
          <w:p w:rsidR="00CC64EC" w:rsidRPr="004C618F" w:rsidRDefault="00CC64EC" w:rsidP="00076535">
            <w:pPr>
              <w:ind w:left="0" w:firstLine="333"/>
              <w:rPr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Ра</w:t>
            </w:r>
            <w:r w:rsidR="00076535">
              <w:rPr>
                <w:color w:val="000000"/>
                <w:sz w:val="24"/>
                <w:szCs w:val="24"/>
              </w:rPr>
              <w:t>звитие</w:t>
            </w:r>
            <w:r w:rsidRPr="004C618F">
              <w:rPr>
                <w:color w:val="000000"/>
                <w:sz w:val="24"/>
                <w:szCs w:val="24"/>
              </w:rPr>
              <w:t xml:space="preserve"> сети профильных классов и классов с углубленным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изучением учебных предметов «Математика», «Физика», «Химия»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и «Биология»</w:t>
            </w:r>
            <w:r w:rsidR="00076535">
              <w:rPr>
                <w:color w:val="000000"/>
                <w:sz w:val="24"/>
                <w:szCs w:val="24"/>
              </w:rPr>
              <w:t xml:space="preserve">, реализация дополнительных программ </w:t>
            </w:r>
            <w:r w:rsidR="00076535" w:rsidRPr="004C618F">
              <w:rPr>
                <w:color w:val="000000"/>
                <w:sz w:val="24"/>
                <w:szCs w:val="24"/>
              </w:rPr>
              <w:t>учебных предметов «Математика</w:t>
            </w:r>
            <w:r w:rsidR="004B0005">
              <w:rPr>
                <w:color w:val="000000"/>
                <w:sz w:val="24"/>
                <w:szCs w:val="24"/>
              </w:rPr>
              <w:t>», «Биология» на уровне ООО</w:t>
            </w:r>
          </w:p>
        </w:tc>
        <w:tc>
          <w:tcPr>
            <w:tcW w:w="2977" w:type="dxa"/>
          </w:tcPr>
          <w:p w:rsidR="00CC64EC" w:rsidRPr="004C618F" w:rsidRDefault="004B0005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ежегодно</w:t>
            </w:r>
          </w:p>
        </w:tc>
      </w:tr>
      <w:tr w:rsidR="00CC64EC" w:rsidRPr="004C618F" w:rsidTr="00824371">
        <w:trPr>
          <w:trHeight w:val="70"/>
        </w:trPr>
        <w:tc>
          <w:tcPr>
            <w:tcW w:w="542" w:type="dxa"/>
            <w:vMerge/>
          </w:tcPr>
          <w:p w:rsidR="00CC64EC" w:rsidRPr="004C618F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333"/>
              <w:rPr>
                <w:color w:val="000000"/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Ознакомление с методическими рекомендациями по организации взаимодействия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образовательных организаций, реализующих образовательные программы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основного общего, среднего общего и среднего профессионального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образования, и предприятий</w:t>
            </w:r>
          </w:p>
        </w:tc>
        <w:tc>
          <w:tcPr>
            <w:tcW w:w="2977" w:type="dxa"/>
          </w:tcPr>
          <w:p w:rsidR="00CC64EC" w:rsidRPr="004C618F" w:rsidRDefault="004B0005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2026</w:t>
            </w:r>
          </w:p>
        </w:tc>
      </w:tr>
      <w:tr w:rsidR="00CC64EC" w:rsidRPr="004C618F" w:rsidTr="00F52153">
        <w:trPr>
          <w:trHeight w:val="70"/>
        </w:trPr>
        <w:tc>
          <w:tcPr>
            <w:tcW w:w="542" w:type="dxa"/>
            <w:vMerge/>
          </w:tcPr>
          <w:p w:rsidR="00CC64EC" w:rsidRPr="004C618F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8" w:type="dxa"/>
          </w:tcPr>
          <w:p w:rsidR="00CC64EC" w:rsidRPr="004C618F" w:rsidRDefault="006C1EEF" w:rsidP="006C1EEF">
            <w:pPr>
              <w:ind w:left="0" w:firstLine="3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CC64EC" w:rsidRPr="004C618F">
              <w:rPr>
                <w:color w:val="000000"/>
                <w:sz w:val="24"/>
                <w:szCs w:val="24"/>
              </w:rPr>
              <w:t>части</w:t>
            </w:r>
            <w:r>
              <w:rPr>
                <w:color w:val="000000"/>
                <w:sz w:val="24"/>
                <w:szCs w:val="24"/>
              </w:rPr>
              <w:t>е</w:t>
            </w:r>
            <w:r w:rsidR="00CC64EC" w:rsidRPr="004C618F">
              <w:rPr>
                <w:color w:val="000000"/>
                <w:sz w:val="24"/>
                <w:szCs w:val="24"/>
              </w:rPr>
              <w:t xml:space="preserve"> в специализированных профильных сменах</w:t>
            </w:r>
            <w:r w:rsidR="00CC64EC">
              <w:rPr>
                <w:color w:val="000000"/>
                <w:sz w:val="24"/>
                <w:szCs w:val="24"/>
              </w:rPr>
              <w:t xml:space="preserve"> </w:t>
            </w:r>
            <w:r w:rsidR="00CC64EC" w:rsidRPr="004C618F">
              <w:rPr>
                <w:color w:val="000000"/>
                <w:sz w:val="24"/>
                <w:szCs w:val="24"/>
              </w:rPr>
              <w:t xml:space="preserve">научной </w:t>
            </w:r>
            <w:r w:rsidR="00CC64EC" w:rsidRPr="004C618F">
              <w:rPr>
                <w:color w:val="000000"/>
                <w:sz w:val="24"/>
                <w:szCs w:val="24"/>
              </w:rPr>
              <w:lastRenderedPageBreak/>
              <w:t>направленности в организациях</w:t>
            </w:r>
            <w:r w:rsidR="00CC64EC">
              <w:rPr>
                <w:color w:val="000000"/>
                <w:sz w:val="24"/>
                <w:szCs w:val="24"/>
              </w:rPr>
              <w:t xml:space="preserve"> отдыха детей и их оздоровления </w:t>
            </w:r>
            <w:r w:rsidR="00CC64EC" w:rsidRPr="004C618F">
              <w:rPr>
                <w:color w:val="000000"/>
                <w:sz w:val="24"/>
                <w:szCs w:val="24"/>
              </w:rPr>
              <w:t>для обучающихся общеобразовате</w:t>
            </w:r>
            <w:r w:rsidR="00CC64EC">
              <w:rPr>
                <w:color w:val="000000"/>
                <w:sz w:val="24"/>
                <w:szCs w:val="24"/>
              </w:rPr>
              <w:t xml:space="preserve">льных организаций при поддержке </w:t>
            </w:r>
            <w:r w:rsidR="00CC64EC" w:rsidRPr="004C618F">
              <w:rPr>
                <w:color w:val="000000"/>
                <w:sz w:val="24"/>
                <w:szCs w:val="24"/>
              </w:rPr>
              <w:t>ключевых парт</w:t>
            </w:r>
            <w:r w:rsidR="00CC64EC">
              <w:rPr>
                <w:color w:val="000000"/>
                <w:sz w:val="24"/>
                <w:szCs w:val="24"/>
              </w:rPr>
              <w:t>неров Регионального центра в</w:t>
            </w:r>
            <w:r w:rsidR="00CC64EC" w:rsidRPr="004C618F">
              <w:rPr>
                <w:color w:val="000000"/>
                <w:sz w:val="24"/>
                <w:szCs w:val="24"/>
              </w:rPr>
              <w:t>ы</w:t>
            </w:r>
            <w:r w:rsidR="00CC64EC">
              <w:rPr>
                <w:color w:val="000000"/>
                <w:sz w:val="24"/>
                <w:szCs w:val="24"/>
              </w:rPr>
              <w:t xml:space="preserve">явления и поддержки </w:t>
            </w:r>
            <w:r w:rsidR="00CC64EC" w:rsidRPr="004C618F">
              <w:rPr>
                <w:color w:val="000000"/>
                <w:sz w:val="24"/>
                <w:szCs w:val="24"/>
              </w:rPr>
              <w:t>одаренных детей в области искусст</w:t>
            </w:r>
            <w:r w:rsidR="00CF3F05">
              <w:rPr>
                <w:color w:val="000000"/>
                <w:sz w:val="24"/>
                <w:szCs w:val="24"/>
              </w:rPr>
              <w:t xml:space="preserve">ва, спорта, образования и науки </w:t>
            </w:r>
            <w:r w:rsidR="00CC64EC">
              <w:rPr>
                <w:color w:val="000000"/>
                <w:sz w:val="24"/>
                <w:szCs w:val="24"/>
              </w:rPr>
              <w:t xml:space="preserve">Санкт-Петербурга: Санкт-Петербургский политехнический </w:t>
            </w:r>
            <w:r w:rsidR="00CF3F05">
              <w:rPr>
                <w:color w:val="000000"/>
                <w:sz w:val="24"/>
                <w:szCs w:val="24"/>
              </w:rPr>
              <w:t xml:space="preserve">университет </w:t>
            </w:r>
            <w:r w:rsidR="00CC64EC" w:rsidRPr="004C618F">
              <w:rPr>
                <w:color w:val="000000"/>
                <w:sz w:val="24"/>
                <w:szCs w:val="24"/>
              </w:rPr>
              <w:t>Петра Великого, Универ</w:t>
            </w:r>
            <w:r w:rsidR="00CF3F05">
              <w:rPr>
                <w:color w:val="000000"/>
                <w:sz w:val="24"/>
                <w:szCs w:val="24"/>
              </w:rPr>
              <w:t xml:space="preserve">ситет ИТМО, Санкт-Петербургский </w:t>
            </w:r>
            <w:r w:rsidR="00CC64EC" w:rsidRPr="004C618F">
              <w:rPr>
                <w:color w:val="000000"/>
                <w:sz w:val="24"/>
                <w:szCs w:val="24"/>
              </w:rPr>
              <w:t>государственный университет. И</w:t>
            </w:r>
            <w:r w:rsidR="00CC64EC">
              <w:rPr>
                <w:color w:val="000000"/>
                <w:sz w:val="24"/>
                <w:szCs w:val="24"/>
              </w:rPr>
              <w:t xml:space="preserve">нститут эволюционной физиологии </w:t>
            </w:r>
            <w:r>
              <w:rPr>
                <w:color w:val="000000"/>
                <w:sz w:val="24"/>
                <w:szCs w:val="24"/>
              </w:rPr>
              <w:t>и биохимии им. И.М. Сеченова</w:t>
            </w:r>
            <w:r w:rsidR="00CC64EC" w:rsidRPr="004C618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C64EC" w:rsidRPr="004C618F">
              <w:rPr>
                <w:color w:val="000000"/>
                <w:sz w:val="24"/>
                <w:szCs w:val="24"/>
              </w:rPr>
              <w:t>СПбГЭУ</w:t>
            </w:r>
            <w:proofErr w:type="spellEnd"/>
            <w:r w:rsidR="00CC64EC" w:rsidRPr="004C618F">
              <w:rPr>
                <w:color w:val="000000"/>
                <w:sz w:val="24"/>
                <w:szCs w:val="24"/>
              </w:rPr>
              <w:t>, РГПУ им</w:t>
            </w:r>
            <w:r w:rsidR="00CC64EC">
              <w:rPr>
                <w:color w:val="000000"/>
                <w:sz w:val="24"/>
                <w:szCs w:val="24"/>
              </w:rPr>
              <w:t xml:space="preserve">. А. И. Герцена, БГТУ «ВОЕНМЕХ» </w:t>
            </w:r>
            <w:r w:rsidR="00CC64EC" w:rsidRPr="004C618F">
              <w:rPr>
                <w:color w:val="000000"/>
                <w:sz w:val="24"/>
                <w:szCs w:val="24"/>
              </w:rPr>
              <w:t>им. Д.Ф. Устинова, НИЦ «Курчатовский институт», Федеральный исследовательский центр Всероссийский институт генетических ресурсов растений имени Н.И. Вавилова (ВИР), Ботанический институт им. В.Л. Комарова РАН</w:t>
            </w:r>
          </w:p>
        </w:tc>
        <w:tc>
          <w:tcPr>
            <w:tcW w:w="2977" w:type="dxa"/>
          </w:tcPr>
          <w:p w:rsidR="00CC64EC" w:rsidRPr="004C618F" w:rsidRDefault="004B0005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lastRenderedPageBreak/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Pr="004C618F" w:rsidRDefault="004B0005" w:rsidP="00CC64E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CC64EC" w:rsidRPr="004C618F" w:rsidTr="00F21918">
        <w:tc>
          <w:tcPr>
            <w:tcW w:w="542" w:type="dxa"/>
            <w:vMerge/>
          </w:tcPr>
          <w:p w:rsidR="00CC64EC" w:rsidRPr="004C618F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333"/>
              <w:rPr>
                <w:b/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4C618F">
              <w:rPr>
                <w:sz w:val="24"/>
                <w:szCs w:val="24"/>
              </w:rPr>
              <w:t>профриентационной</w:t>
            </w:r>
            <w:proofErr w:type="spellEnd"/>
            <w:r w:rsidRPr="004C618F">
              <w:rPr>
                <w:sz w:val="24"/>
                <w:szCs w:val="24"/>
              </w:rPr>
              <w:t xml:space="preserve"> работы математической, инженерной и естественно-научной </w:t>
            </w:r>
            <w:r>
              <w:rPr>
                <w:sz w:val="24"/>
                <w:szCs w:val="24"/>
              </w:rPr>
              <w:t>направленности с обучающимися</w:t>
            </w:r>
            <w:r w:rsidRPr="004C618F">
              <w:rPr>
                <w:sz w:val="24"/>
                <w:szCs w:val="24"/>
              </w:rPr>
              <w:t xml:space="preserve"> детского технопарка «</w:t>
            </w:r>
            <w:proofErr w:type="spellStart"/>
            <w:r w:rsidRPr="004C618F">
              <w:rPr>
                <w:sz w:val="24"/>
                <w:szCs w:val="24"/>
              </w:rPr>
              <w:t>Кванториум</w:t>
            </w:r>
            <w:proofErr w:type="spellEnd"/>
            <w:r w:rsidRPr="004C618F">
              <w:rPr>
                <w:sz w:val="24"/>
                <w:szCs w:val="24"/>
              </w:rPr>
              <w:t>», центра цифрового образования «1Т-куб», «</w:t>
            </w:r>
            <w:proofErr w:type="spellStart"/>
            <w:r w:rsidRPr="004C618F">
              <w:rPr>
                <w:sz w:val="24"/>
                <w:szCs w:val="24"/>
              </w:rPr>
              <w:t>ИнфинХТи</w:t>
            </w:r>
            <w:proofErr w:type="spellEnd"/>
            <w:r w:rsidRPr="004C618F">
              <w:rPr>
                <w:sz w:val="24"/>
                <w:szCs w:val="24"/>
              </w:rPr>
              <w:t xml:space="preserve">». Проведение </w:t>
            </w:r>
            <w:proofErr w:type="spellStart"/>
            <w:r w:rsidRPr="004C618F">
              <w:rPr>
                <w:sz w:val="24"/>
                <w:szCs w:val="24"/>
              </w:rPr>
              <w:t>профориентационных</w:t>
            </w:r>
            <w:proofErr w:type="spellEnd"/>
            <w:r w:rsidRPr="004C618F">
              <w:rPr>
                <w:sz w:val="24"/>
                <w:szCs w:val="24"/>
              </w:rPr>
              <w:t xml:space="preserve"> мероприятий, направленных на популяризацию федерального проекта «</w:t>
            </w:r>
            <w:proofErr w:type="spellStart"/>
            <w:r w:rsidRPr="004C618F">
              <w:rPr>
                <w:sz w:val="24"/>
                <w:szCs w:val="24"/>
              </w:rPr>
              <w:t>Профессионалитет</w:t>
            </w:r>
            <w:proofErr w:type="spellEnd"/>
            <w:r w:rsidRPr="004C618F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B0005" w:rsidRDefault="004B0005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</w:t>
            </w:r>
            <w:r>
              <w:t xml:space="preserve">меститель директора по </w:t>
            </w:r>
            <w:r w:rsidRPr="00726A91">
              <w:t>ВР</w:t>
            </w:r>
          </w:p>
          <w:p w:rsidR="004B0005" w:rsidRDefault="004B0005" w:rsidP="00CC64EC">
            <w:pPr>
              <w:ind w:left="0" w:firstLine="0"/>
              <w:jc w:val="center"/>
              <w:rPr>
                <w:sz w:val="24"/>
                <w:szCs w:val="24"/>
              </w:rPr>
            </w:pPr>
          </w:p>
          <w:p w:rsidR="00CC64EC" w:rsidRPr="004C618F" w:rsidRDefault="004B0005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 психолог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b/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в течение года в соответствии с планами работы центров</w:t>
            </w:r>
          </w:p>
        </w:tc>
      </w:tr>
      <w:tr w:rsidR="00CF3F05" w:rsidRPr="00CF3F05" w:rsidTr="008457FD">
        <w:tc>
          <w:tcPr>
            <w:tcW w:w="542" w:type="dxa"/>
          </w:tcPr>
          <w:p w:rsidR="00CC64EC" w:rsidRPr="00CF3F05" w:rsidRDefault="006C1EEF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08" w:type="dxa"/>
          </w:tcPr>
          <w:p w:rsidR="00CC64EC" w:rsidRPr="00CF3F05" w:rsidRDefault="00CC64EC" w:rsidP="00CF3F05">
            <w:pPr>
              <w:ind w:left="0" w:firstLine="333"/>
              <w:rPr>
                <w:sz w:val="24"/>
                <w:szCs w:val="24"/>
              </w:rPr>
            </w:pPr>
            <w:r w:rsidRPr="00CF3F05">
              <w:rPr>
                <w:sz w:val="24"/>
                <w:szCs w:val="24"/>
              </w:rPr>
              <w:t xml:space="preserve">Обучение учащихся </w:t>
            </w:r>
            <w:r w:rsidR="00CF3F05" w:rsidRPr="00CF3F05">
              <w:rPr>
                <w:sz w:val="24"/>
                <w:szCs w:val="24"/>
              </w:rPr>
              <w:t>школы</w:t>
            </w:r>
            <w:r w:rsidRPr="00CF3F05">
              <w:rPr>
                <w:sz w:val="24"/>
                <w:szCs w:val="24"/>
              </w:rPr>
              <w:t xml:space="preserve"> в образовательных</w:t>
            </w:r>
            <w:r w:rsidR="00CF3F05" w:rsidRPr="00CF3F05">
              <w:rPr>
                <w:sz w:val="24"/>
                <w:szCs w:val="24"/>
              </w:rPr>
              <w:t xml:space="preserve"> центрах, расположенных на базе </w:t>
            </w:r>
            <w:r w:rsidRPr="00CF3F05">
              <w:rPr>
                <w:sz w:val="24"/>
                <w:szCs w:val="24"/>
              </w:rPr>
              <w:t>образовательн</w:t>
            </w:r>
            <w:r w:rsidR="00CF3F05" w:rsidRPr="00CF3F05">
              <w:rPr>
                <w:sz w:val="24"/>
                <w:szCs w:val="24"/>
              </w:rPr>
              <w:t>ых организаций Санкт-Петербурга.</w:t>
            </w:r>
          </w:p>
        </w:tc>
        <w:tc>
          <w:tcPr>
            <w:tcW w:w="2977" w:type="dxa"/>
          </w:tcPr>
          <w:p w:rsidR="00CC64EC" w:rsidRPr="00CF3F05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:rsidR="00CC64EC" w:rsidRPr="00CF3F05" w:rsidRDefault="00CC64EC" w:rsidP="00CC64EC">
            <w:pPr>
              <w:ind w:left="0" w:firstLine="0"/>
              <w:rPr>
                <w:b/>
                <w:sz w:val="24"/>
                <w:szCs w:val="24"/>
              </w:rPr>
            </w:pPr>
            <w:r w:rsidRPr="00CF3F05">
              <w:rPr>
                <w:sz w:val="24"/>
                <w:szCs w:val="24"/>
              </w:rPr>
              <w:t>в течение года в соответствии с планами работы центров</w:t>
            </w:r>
          </w:p>
        </w:tc>
      </w:tr>
      <w:tr w:rsidR="00CC64EC" w:rsidRPr="004C618F" w:rsidTr="00AD287F">
        <w:tc>
          <w:tcPr>
            <w:tcW w:w="542" w:type="dxa"/>
          </w:tcPr>
          <w:p w:rsidR="00CC64EC" w:rsidRPr="004C618F" w:rsidRDefault="006C1EEF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333"/>
              <w:rPr>
                <w:color w:val="000000"/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 xml:space="preserve">Развитие инновационных практик в системе дополнительного </w:t>
            </w:r>
            <w:r>
              <w:rPr>
                <w:color w:val="000000"/>
                <w:sz w:val="24"/>
                <w:szCs w:val="24"/>
              </w:rPr>
              <w:t xml:space="preserve">образования </w:t>
            </w:r>
            <w:r w:rsidRPr="004C618F">
              <w:rPr>
                <w:color w:val="000000"/>
                <w:sz w:val="24"/>
                <w:szCs w:val="24"/>
              </w:rPr>
              <w:t xml:space="preserve">детей в сфере цифрового образования </w:t>
            </w:r>
          </w:p>
        </w:tc>
        <w:tc>
          <w:tcPr>
            <w:tcW w:w="2977" w:type="dxa"/>
          </w:tcPr>
          <w:p w:rsidR="00CC64EC" w:rsidRPr="004C618F" w:rsidRDefault="004B0005" w:rsidP="004B0005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2030 </w:t>
            </w:r>
            <w:r w:rsidRPr="004C618F">
              <w:rPr>
                <w:sz w:val="24"/>
                <w:szCs w:val="24"/>
              </w:rPr>
              <w:t>в соответствии с планом работы КО</w:t>
            </w:r>
          </w:p>
        </w:tc>
      </w:tr>
      <w:tr w:rsidR="00CC64EC" w:rsidRPr="004C618F" w:rsidTr="001A78D3">
        <w:tc>
          <w:tcPr>
            <w:tcW w:w="542" w:type="dxa"/>
          </w:tcPr>
          <w:p w:rsidR="00CC64EC" w:rsidRPr="004C618F" w:rsidRDefault="006C1EEF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333"/>
              <w:rPr>
                <w:b/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Развитие естественно-научной учебно-воспитательной среды. Популяризация в информационном пространстве математического и естественно-научного образования среди широких слоев населения, включающая проведение выставок, создание и размещение информации на официальных сайтах</w:t>
            </w:r>
          </w:p>
        </w:tc>
        <w:tc>
          <w:tcPr>
            <w:tcW w:w="2977" w:type="dxa"/>
          </w:tcPr>
          <w:p w:rsidR="004B0005" w:rsidRDefault="004B0005" w:rsidP="004B0005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</w:t>
            </w:r>
            <w:r>
              <w:t xml:space="preserve">меститель директора по </w:t>
            </w:r>
            <w:r w:rsidRPr="00726A91">
              <w:t>ВР</w:t>
            </w:r>
          </w:p>
          <w:p w:rsidR="00CC64EC" w:rsidRPr="004C618F" w:rsidRDefault="00CC64EC" w:rsidP="00CC64EC">
            <w:pPr>
              <w:tabs>
                <w:tab w:val="left" w:pos="43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ежегодно</w:t>
            </w:r>
          </w:p>
        </w:tc>
      </w:tr>
      <w:tr w:rsidR="00CC64EC" w:rsidRPr="004C618F" w:rsidTr="00E26CA4">
        <w:tc>
          <w:tcPr>
            <w:tcW w:w="542" w:type="dxa"/>
          </w:tcPr>
          <w:p w:rsidR="00CC64EC" w:rsidRPr="004C618F" w:rsidRDefault="006C1EEF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108" w:type="dxa"/>
          </w:tcPr>
          <w:p w:rsidR="00CC64EC" w:rsidRPr="004C618F" w:rsidRDefault="00CC64EC" w:rsidP="00CF3F05">
            <w:pPr>
              <w:ind w:left="0" w:firstLine="333"/>
              <w:rPr>
                <w:sz w:val="24"/>
                <w:szCs w:val="24"/>
              </w:rPr>
            </w:pPr>
            <w:r w:rsidRPr="00CF3F05">
              <w:rPr>
                <w:sz w:val="24"/>
                <w:szCs w:val="24"/>
              </w:rPr>
              <w:t>Участие обучающихся в научно-практических и научно-образовательных мероприятиях «Исследование органических веществ»; «Академия естествоиспытателей»; Всероссийский фестиваль-конкурс научно-популярного фильма «</w:t>
            </w:r>
            <w:proofErr w:type="spellStart"/>
            <w:r w:rsidRPr="00CF3F05">
              <w:rPr>
                <w:sz w:val="24"/>
                <w:szCs w:val="24"/>
              </w:rPr>
              <w:t>Технофест</w:t>
            </w:r>
            <w:proofErr w:type="spellEnd"/>
            <w:r w:rsidRPr="00CF3F05">
              <w:rPr>
                <w:sz w:val="24"/>
                <w:szCs w:val="24"/>
              </w:rPr>
              <w:t>»;</w:t>
            </w:r>
            <w:r w:rsidRPr="00CF3F05">
              <w:rPr>
                <w:sz w:val="24"/>
                <w:szCs w:val="24"/>
              </w:rPr>
              <w:br/>
              <w:t>Открытая региональная научно-практическая конференция старшеклассников по биологии «Ученые будущего»;</w:t>
            </w:r>
            <w:r w:rsidRPr="00CF3F05">
              <w:rPr>
                <w:sz w:val="24"/>
                <w:szCs w:val="24"/>
              </w:rPr>
              <w:br/>
              <w:t>Открытая юношеская научно-практическая конференция</w:t>
            </w:r>
            <w:r w:rsidR="00CF3F05" w:rsidRPr="00CF3F05">
              <w:rPr>
                <w:sz w:val="24"/>
                <w:szCs w:val="24"/>
              </w:rPr>
              <w:t xml:space="preserve"> </w:t>
            </w:r>
            <w:r w:rsidR="00CF3F05" w:rsidRPr="00CF3F05">
              <w:rPr>
                <w:sz w:val="24"/>
                <w:szCs w:val="24"/>
              </w:rPr>
              <w:lastRenderedPageBreak/>
              <w:t xml:space="preserve">«Будущее </w:t>
            </w:r>
            <w:r w:rsidRPr="00CF3F05">
              <w:rPr>
                <w:sz w:val="24"/>
                <w:szCs w:val="24"/>
              </w:rPr>
              <w:t>сильной России - в высоких технологиях»; Региональный конкурс проектов технического моделирования и конструирования «От идеи до воплощения» среди образовательных учреждений Санкт-Петербурга;</w:t>
            </w:r>
            <w:r w:rsidRPr="00CF3F05">
              <w:rPr>
                <w:sz w:val="24"/>
                <w:szCs w:val="24"/>
              </w:rPr>
              <w:br/>
              <w:t>Региональный открытый конкурс проектно-исследовательских работ школьников «Паруса науки»; Региональный конкурс по биологии «</w:t>
            </w:r>
            <w:proofErr w:type="spellStart"/>
            <w:r w:rsidRPr="00CF3F05">
              <w:rPr>
                <w:sz w:val="24"/>
                <w:szCs w:val="24"/>
              </w:rPr>
              <w:t>Биопрактикум</w:t>
            </w:r>
            <w:proofErr w:type="spellEnd"/>
            <w:r w:rsidRPr="00CF3F05">
              <w:rPr>
                <w:sz w:val="24"/>
                <w:szCs w:val="24"/>
              </w:rPr>
              <w:t xml:space="preserve">»; Открытый региональный конкурс «Санкт-Петербургская </w:t>
            </w:r>
            <w:proofErr w:type="spellStart"/>
            <w:r w:rsidRPr="00CF3F05">
              <w:rPr>
                <w:sz w:val="24"/>
                <w:szCs w:val="24"/>
              </w:rPr>
              <w:t>медикобиологическая</w:t>
            </w:r>
            <w:proofErr w:type="spellEnd"/>
            <w:r w:rsidRPr="00CF3F05">
              <w:rPr>
                <w:sz w:val="24"/>
                <w:szCs w:val="24"/>
              </w:rPr>
              <w:t xml:space="preserve"> олимпиада школьников»;</w:t>
            </w:r>
            <w:r w:rsidRPr="00CF3F05">
              <w:rPr>
                <w:sz w:val="24"/>
                <w:szCs w:val="24"/>
              </w:rPr>
              <w:br/>
              <w:t>Открытый региональный конкурс «Олимпиада исследователей</w:t>
            </w:r>
            <w:r w:rsidRPr="00CF3F05">
              <w:rPr>
                <w:sz w:val="24"/>
                <w:szCs w:val="24"/>
              </w:rPr>
              <w:br/>
              <w:t>и знатоков биологии»</w:t>
            </w:r>
          </w:p>
        </w:tc>
        <w:tc>
          <w:tcPr>
            <w:tcW w:w="2977" w:type="dxa"/>
          </w:tcPr>
          <w:p w:rsidR="00CC64EC" w:rsidRPr="004C618F" w:rsidRDefault="00CF3F05" w:rsidP="00CF3F05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lastRenderedPageBreak/>
              <w:t>Заместитель директора по УВР</w:t>
            </w: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ежегодно</w:t>
            </w:r>
          </w:p>
        </w:tc>
      </w:tr>
      <w:tr w:rsidR="00CC64EC" w:rsidRPr="004C618F" w:rsidTr="00E0333B">
        <w:tc>
          <w:tcPr>
            <w:tcW w:w="542" w:type="dxa"/>
          </w:tcPr>
          <w:p w:rsidR="00CC64EC" w:rsidRPr="00663297" w:rsidRDefault="006C1EEF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108" w:type="dxa"/>
          </w:tcPr>
          <w:p w:rsidR="00CC64EC" w:rsidRPr="004C618F" w:rsidRDefault="00CC64EC" w:rsidP="006C1EE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Участие обучающихся в олимпиадах:</w:t>
            </w:r>
            <w:r w:rsidRPr="004C618F">
              <w:rPr>
                <w:color w:val="000000"/>
                <w:sz w:val="24"/>
                <w:szCs w:val="24"/>
              </w:rPr>
              <w:br/>
              <w:t>Открытая городская олимпиада по химии;</w:t>
            </w:r>
            <w:r w:rsidRPr="004C618F">
              <w:rPr>
                <w:color w:val="000000"/>
                <w:sz w:val="24"/>
                <w:szCs w:val="24"/>
              </w:rPr>
              <w:br/>
              <w:t>Открытая городская олимпиада по физике;</w:t>
            </w:r>
            <w:r w:rsidRPr="004C618F">
              <w:rPr>
                <w:color w:val="000000"/>
                <w:sz w:val="24"/>
                <w:szCs w:val="24"/>
              </w:rPr>
              <w:br/>
              <w:t>Открытая городская олимпиада по математике;</w:t>
            </w:r>
            <w:r w:rsidRPr="004C618F">
              <w:rPr>
                <w:color w:val="000000"/>
                <w:sz w:val="24"/>
                <w:szCs w:val="24"/>
              </w:rPr>
              <w:br/>
              <w:t>Открытая региональная олимпиада школьников по информатике</w:t>
            </w:r>
            <w:r w:rsidRPr="004C618F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4C618F">
              <w:rPr>
                <w:color w:val="000000"/>
                <w:sz w:val="24"/>
                <w:szCs w:val="24"/>
              </w:rPr>
              <w:t>для 6- 8 классов;</w:t>
            </w:r>
            <w:r w:rsidRPr="004C618F">
              <w:rPr>
                <w:color w:val="000000"/>
                <w:sz w:val="24"/>
                <w:szCs w:val="24"/>
              </w:rPr>
              <w:br/>
              <w:t>Санкт-Петербургская открытая олимпиада но программированию для 3-7 классов; Национальная технологическая олимпиада;</w:t>
            </w:r>
            <w:r w:rsidRPr="004C618F">
              <w:rPr>
                <w:color w:val="000000"/>
                <w:sz w:val="24"/>
                <w:szCs w:val="24"/>
              </w:rPr>
              <w:br/>
              <w:t xml:space="preserve">Интегрированная олимпиада для </w:t>
            </w:r>
            <w:proofErr w:type="spellStart"/>
            <w:r w:rsidRPr="004C618F">
              <w:rPr>
                <w:color w:val="000000"/>
                <w:sz w:val="24"/>
                <w:szCs w:val="24"/>
              </w:rPr>
              <w:t>учанцихся</w:t>
            </w:r>
            <w:proofErr w:type="spellEnd"/>
            <w:r w:rsidRPr="004C618F">
              <w:rPr>
                <w:color w:val="000000"/>
                <w:sz w:val="24"/>
                <w:szCs w:val="24"/>
              </w:rPr>
              <w:t xml:space="preserve"> начальных классов</w:t>
            </w:r>
            <w:r w:rsidRPr="004C618F">
              <w:rPr>
                <w:color w:val="000000"/>
                <w:sz w:val="24"/>
                <w:szCs w:val="24"/>
              </w:rPr>
              <w:br/>
            </w:r>
            <w:r w:rsidR="004B0005">
              <w:rPr>
                <w:color w:val="000000"/>
                <w:sz w:val="24"/>
                <w:szCs w:val="24"/>
              </w:rPr>
              <w:t>п</w:t>
            </w:r>
            <w:r w:rsidRPr="004C618F">
              <w:rPr>
                <w:color w:val="000000"/>
                <w:sz w:val="24"/>
                <w:szCs w:val="24"/>
              </w:rPr>
              <w:t>о общеобразовател</w:t>
            </w:r>
            <w:r>
              <w:rPr>
                <w:color w:val="000000"/>
                <w:sz w:val="24"/>
                <w:szCs w:val="24"/>
              </w:rPr>
              <w:t>ьным дисциплинам «Петербургские</w:t>
            </w:r>
            <w:r w:rsidR="004B0005"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надежды»;</w:t>
            </w:r>
            <w:r w:rsidRPr="004C618F">
              <w:rPr>
                <w:color w:val="000000"/>
                <w:sz w:val="24"/>
                <w:szCs w:val="24"/>
              </w:rPr>
              <w:br/>
              <w:t>Региональная научно-технич</w:t>
            </w:r>
            <w:r>
              <w:rPr>
                <w:color w:val="000000"/>
                <w:sz w:val="24"/>
                <w:szCs w:val="24"/>
              </w:rPr>
              <w:t xml:space="preserve">еская олимпиада по ТРИЗ (теория решения </w:t>
            </w:r>
            <w:r w:rsidRPr="004C618F">
              <w:rPr>
                <w:color w:val="000000"/>
                <w:sz w:val="24"/>
                <w:szCs w:val="24"/>
              </w:rPr>
              <w:t>изобретательск</w:t>
            </w:r>
            <w:r>
              <w:rPr>
                <w:color w:val="000000"/>
                <w:sz w:val="24"/>
                <w:szCs w:val="24"/>
              </w:rPr>
              <w:t xml:space="preserve">их задач) среди образовательных учреждений </w:t>
            </w:r>
            <w:r w:rsidRPr="004C618F">
              <w:rPr>
                <w:color w:val="000000"/>
                <w:sz w:val="24"/>
                <w:szCs w:val="24"/>
              </w:rPr>
              <w:t>Санкт-Петербурга</w:t>
            </w:r>
          </w:p>
        </w:tc>
        <w:tc>
          <w:tcPr>
            <w:tcW w:w="2977" w:type="dxa"/>
          </w:tcPr>
          <w:p w:rsidR="004B0005" w:rsidRDefault="004B0005" w:rsidP="004B0005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</w:t>
            </w:r>
            <w:r>
              <w:t>меститель директора по У</w:t>
            </w:r>
            <w:r w:rsidRPr="00726A91">
              <w:t>ВР</w:t>
            </w:r>
          </w:p>
          <w:p w:rsidR="00CC64EC" w:rsidRPr="004C618F" w:rsidRDefault="00CC64EC" w:rsidP="004B0005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ежегодно</w:t>
            </w:r>
          </w:p>
        </w:tc>
      </w:tr>
      <w:tr w:rsidR="00CF3F05" w:rsidRPr="004C618F" w:rsidTr="00E0333B">
        <w:tc>
          <w:tcPr>
            <w:tcW w:w="542" w:type="dxa"/>
          </w:tcPr>
          <w:p w:rsidR="00CF3F05" w:rsidRPr="00663297" w:rsidRDefault="006C1EEF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108" w:type="dxa"/>
          </w:tcPr>
          <w:p w:rsidR="00CF3F05" w:rsidRDefault="00CF3F05" w:rsidP="006C1EE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с Санкт-Петербургским Аграрным университетом, с </w:t>
            </w:r>
            <w:proofErr w:type="gramStart"/>
            <w:r>
              <w:rPr>
                <w:sz w:val="24"/>
                <w:szCs w:val="24"/>
              </w:rPr>
              <w:t>кафедрой  «</w:t>
            </w:r>
            <w:proofErr w:type="gramEnd"/>
            <w:r>
              <w:rPr>
                <w:sz w:val="24"/>
                <w:szCs w:val="24"/>
              </w:rPr>
              <w:t xml:space="preserve"> Агрохимии и почвоведения»</w:t>
            </w:r>
          </w:p>
          <w:p w:rsidR="00CF3F05" w:rsidRDefault="00CF3F05" w:rsidP="00CF3F05">
            <w:pPr>
              <w:widowControl/>
              <w:autoSpaceDE/>
              <w:autoSpaceDN/>
              <w:spacing w:after="160"/>
              <w:ind w:left="0" w:firstLine="0"/>
              <w:rPr>
                <w:sz w:val="24"/>
                <w:szCs w:val="24"/>
              </w:rPr>
            </w:pPr>
            <w:r w:rsidRPr="00CF3F05">
              <w:rPr>
                <w:sz w:val="24"/>
                <w:szCs w:val="24"/>
              </w:rPr>
              <w:t xml:space="preserve">Лабораторные </w:t>
            </w:r>
            <w:proofErr w:type="gramStart"/>
            <w:r w:rsidRPr="00CF3F05">
              <w:rPr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  <w:r w:rsidRPr="00CF3F05">
              <w:rPr>
                <w:sz w:val="24"/>
                <w:szCs w:val="24"/>
              </w:rPr>
              <w:t xml:space="preserve">зучение </w:t>
            </w:r>
            <w:proofErr w:type="spellStart"/>
            <w:r w:rsidRPr="00CF3F05">
              <w:rPr>
                <w:sz w:val="24"/>
                <w:szCs w:val="24"/>
              </w:rPr>
              <w:t>частнонаучных</w:t>
            </w:r>
            <w:proofErr w:type="spellEnd"/>
            <w:r w:rsidRPr="00CF3F05">
              <w:rPr>
                <w:sz w:val="24"/>
                <w:szCs w:val="24"/>
              </w:rPr>
              <w:t xml:space="preserve"> методов ( Хроматография, </w:t>
            </w:r>
            <w:proofErr w:type="spellStart"/>
            <w:r w:rsidRPr="00CF3F05">
              <w:rPr>
                <w:sz w:val="24"/>
                <w:szCs w:val="24"/>
              </w:rPr>
              <w:t>микроскопирование</w:t>
            </w:r>
            <w:proofErr w:type="spellEnd"/>
            <w:r w:rsidRPr="00CF3F05">
              <w:rPr>
                <w:sz w:val="24"/>
                <w:szCs w:val="24"/>
              </w:rPr>
              <w:t>) .Знакомство с  питательными средами и  выращивание на них  различных микроорганизмов</w:t>
            </w:r>
            <w:r>
              <w:rPr>
                <w:sz w:val="24"/>
                <w:szCs w:val="24"/>
              </w:rPr>
              <w:t xml:space="preserve">. </w:t>
            </w:r>
            <w:r w:rsidRPr="00CF3F05">
              <w:rPr>
                <w:sz w:val="24"/>
                <w:szCs w:val="24"/>
              </w:rPr>
              <w:t>Создание исследовательских работ по изучению состава почв, воды.</w:t>
            </w:r>
            <w:r>
              <w:rPr>
                <w:sz w:val="24"/>
                <w:szCs w:val="24"/>
              </w:rPr>
              <w:t xml:space="preserve"> </w:t>
            </w:r>
            <w:r w:rsidRPr="00CF3F05">
              <w:rPr>
                <w:sz w:val="24"/>
                <w:szCs w:val="24"/>
              </w:rPr>
              <w:t xml:space="preserve">Участие в научно-практических конференциях, выставках, семинарах </w:t>
            </w:r>
            <w:r>
              <w:rPr>
                <w:sz w:val="24"/>
                <w:szCs w:val="24"/>
              </w:rPr>
              <w:t>– исследованиях.</w:t>
            </w:r>
          </w:p>
          <w:p w:rsidR="00CF3F05" w:rsidRPr="00CF3F05" w:rsidRDefault="00CF3F05" w:rsidP="00CF3F05">
            <w:pPr>
              <w:widowControl/>
              <w:autoSpaceDE/>
              <w:autoSpaceDN/>
              <w:spacing w:after="160"/>
              <w:ind w:left="0" w:firstLine="0"/>
              <w:rPr>
                <w:sz w:val="24"/>
                <w:szCs w:val="24"/>
              </w:rPr>
            </w:pPr>
            <w:r w:rsidRPr="00CF3F05">
              <w:rPr>
                <w:sz w:val="24"/>
                <w:szCs w:val="24"/>
              </w:rPr>
              <w:t>Проведение лекций преподавателями Аграрного университета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F3F05" w:rsidRPr="00726A91" w:rsidRDefault="00CF3F05" w:rsidP="004B0005">
            <w:pPr>
              <w:ind w:left="0" w:firstLine="0"/>
              <w:jc w:val="center"/>
            </w:pPr>
          </w:p>
        </w:tc>
        <w:tc>
          <w:tcPr>
            <w:tcW w:w="3933" w:type="dxa"/>
            <w:gridSpan w:val="2"/>
          </w:tcPr>
          <w:p w:rsidR="00CF3F05" w:rsidRPr="004C618F" w:rsidRDefault="00CF3F05" w:rsidP="00CC64EC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CF3F05" w:rsidRPr="004C618F" w:rsidTr="00E0333B">
        <w:tc>
          <w:tcPr>
            <w:tcW w:w="542" w:type="dxa"/>
          </w:tcPr>
          <w:p w:rsidR="00CF3F05" w:rsidRPr="00663297" w:rsidRDefault="00CF3F05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108" w:type="dxa"/>
          </w:tcPr>
          <w:p w:rsidR="00CF3F05" w:rsidRDefault="00CF3F05" w:rsidP="00CF3F05">
            <w:pPr>
              <w:ind w:left="0" w:firstLine="0"/>
              <w:rPr>
                <w:sz w:val="24"/>
                <w:szCs w:val="24"/>
              </w:rPr>
            </w:pPr>
            <w:r w:rsidRPr="00321CF9">
              <w:rPr>
                <w:sz w:val="24"/>
                <w:szCs w:val="24"/>
              </w:rPr>
              <w:t xml:space="preserve">Экскурсии в научные лаборатории </w:t>
            </w:r>
            <w:r>
              <w:rPr>
                <w:sz w:val="24"/>
                <w:szCs w:val="24"/>
              </w:rPr>
              <w:t xml:space="preserve">институтов </w:t>
            </w:r>
            <w:r>
              <w:rPr>
                <w:sz w:val="24"/>
                <w:szCs w:val="24"/>
              </w:rPr>
              <w:t xml:space="preserve">( Химико-фармацевтический, Педиатрический, Аграрный, Ленинградский </w:t>
            </w:r>
            <w:proofErr w:type="spellStart"/>
            <w:r>
              <w:rPr>
                <w:sz w:val="24"/>
                <w:szCs w:val="24"/>
              </w:rPr>
              <w:lastRenderedPageBreak/>
              <w:t>им.Пушкина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CF3F05" w:rsidRPr="00726A91" w:rsidRDefault="00CF3F05" w:rsidP="004B0005">
            <w:pPr>
              <w:ind w:left="0" w:firstLine="0"/>
              <w:jc w:val="center"/>
            </w:pPr>
          </w:p>
        </w:tc>
        <w:tc>
          <w:tcPr>
            <w:tcW w:w="3933" w:type="dxa"/>
            <w:gridSpan w:val="2"/>
          </w:tcPr>
          <w:p w:rsidR="00CF3F05" w:rsidRPr="004C618F" w:rsidRDefault="00CF3F05" w:rsidP="00CC64EC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CC64EC" w:rsidRPr="004C618F" w:rsidTr="00FA512A">
        <w:tc>
          <w:tcPr>
            <w:tcW w:w="14560" w:type="dxa"/>
            <w:gridSpan w:val="5"/>
          </w:tcPr>
          <w:p w:rsidR="00CC64EC" w:rsidRPr="004C618F" w:rsidRDefault="00CC64EC" w:rsidP="00CC64EC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4C618F">
              <w:rPr>
                <w:b/>
                <w:sz w:val="24"/>
                <w:szCs w:val="24"/>
              </w:rPr>
              <w:lastRenderedPageBreak/>
              <w:t>Организация учебно-методического сопровождения</w:t>
            </w:r>
          </w:p>
        </w:tc>
      </w:tr>
      <w:tr w:rsidR="00CC64EC" w:rsidRPr="004C618F" w:rsidTr="00E7614C">
        <w:tc>
          <w:tcPr>
            <w:tcW w:w="542" w:type="dxa"/>
          </w:tcPr>
          <w:p w:rsidR="00CC64EC" w:rsidRPr="00663297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32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08" w:type="dxa"/>
          </w:tcPr>
          <w:p w:rsidR="00CC64EC" w:rsidRPr="004C618F" w:rsidRDefault="00CC64EC" w:rsidP="00CF3F05">
            <w:pPr>
              <w:ind w:left="0" w:firstLine="333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Обеспечение сопровождения внедрения методических материалов для углубленного и профильного изучения математики, физики, химии и биологии в общеобразовательных организациях Санкт-Петербурга. Участие в заседаниях региональных методических объединений учителей</w:t>
            </w:r>
          </w:p>
        </w:tc>
        <w:tc>
          <w:tcPr>
            <w:tcW w:w="2977" w:type="dxa"/>
          </w:tcPr>
          <w:p w:rsidR="004B0005" w:rsidRDefault="004B0005" w:rsidP="004B0005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</w:t>
            </w:r>
            <w:r>
              <w:t>меститель директора по У</w:t>
            </w:r>
            <w:r w:rsidRPr="00726A91">
              <w:t>ВР</w:t>
            </w:r>
          </w:p>
          <w:p w:rsidR="00CC64EC" w:rsidRPr="004C618F" w:rsidRDefault="00CC64EC" w:rsidP="00CC64EC">
            <w:pPr>
              <w:tabs>
                <w:tab w:val="left" w:pos="435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ежегодно по плану АППО СПб</w:t>
            </w:r>
          </w:p>
        </w:tc>
      </w:tr>
      <w:tr w:rsidR="00CC64EC" w:rsidRPr="004C618F" w:rsidTr="00C01366">
        <w:tc>
          <w:tcPr>
            <w:tcW w:w="542" w:type="dxa"/>
          </w:tcPr>
          <w:p w:rsidR="00CC64EC" w:rsidRPr="00663297" w:rsidRDefault="006C1EEF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08" w:type="dxa"/>
          </w:tcPr>
          <w:p w:rsidR="00CC64EC" w:rsidRPr="004C618F" w:rsidRDefault="00CC64EC" w:rsidP="00CF3F05">
            <w:pPr>
              <w:ind w:left="0" w:firstLine="0"/>
              <w:rPr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Участие в совместных научно-практических и образовательных</w:t>
            </w:r>
            <w:r w:rsidRPr="004C618F">
              <w:rPr>
                <w:color w:val="000000"/>
                <w:sz w:val="24"/>
                <w:szCs w:val="24"/>
              </w:rPr>
              <w:br/>
              <w:t>мероприятиях с ассоциация</w:t>
            </w:r>
            <w:r>
              <w:rPr>
                <w:color w:val="000000"/>
                <w:sz w:val="24"/>
                <w:szCs w:val="24"/>
              </w:rPr>
              <w:t xml:space="preserve">ми учителей естественно-научных предметов </w:t>
            </w:r>
            <w:r w:rsidRPr="004C618F">
              <w:rPr>
                <w:color w:val="000000"/>
                <w:sz w:val="24"/>
                <w:szCs w:val="24"/>
              </w:rPr>
              <w:t>с привлечением пре</w:t>
            </w:r>
            <w:r>
              <w:rPr>
                <w:color w:val="000000"/>
                <w:sz w:val="24"/>
                <w:szCs w:val="24"/>
              </w:rPr>
              <w:t xml:space="preserve">дставителей профессионального и научного </w:t>
            </w:r>
            <w:r w:rsidRPr="004C618F">
              <w:rPr>
                <w:color w:val="000000"/>
                <w:sz w:val="24"/>
                <w:szCs w:val="24"/>
              </w:rPr>
              <w:t>сообщества</w:t>
            </w:r>
          </w:p>
        </w:tc>
        <w:tc>
          <w:tcPr>
            <w:tcW w:w="2977" w:type="dxa"/>
          </w:tcPr>
          <w:p w:rsidR="004B0005" w:rsidRDefault="004B0005" w:rsidP="004B0005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</w:t>
            </w:r>
            <w:r>
              <w:t xml:space="preserve">меститель директора по </w:t>
            </w:r>
            <w:r w:rsidRPr="00726A91">
              <w:t>ВР</w:t>
            </w:r>
            <w:r>
              <w:t xml:space="preserve"> и УВР</w:t>
            </w:r>
          </w:p>
          <w:p w:rsidR="00CC64EC" w:rsidRPr="004C618F" w:rsidRDefault="00CC64EC" w:rsidP="00CC64EC">
            <w:pPr>
              <w:tabs>
                <w:tab w:val="left" w:pos="435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ежегодно</w:t>
            </w:r>
          </w:p>
        </w:tc>
      </w:tr>
      <w:tr w:rsidR="00CC64EC" w:rsidRPr="004C618F" w:rsidTr="00E35BA5">
        <w:tc>
          <w:tcPr>
            <w:tcW w:w="542" w:type="dxa"/>
          </w:tcPr>
          <w:p w:rsidR="00CC64EC" w:rsidRPr="00663297" w:rsidRDefault="006C1EEF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333"/>
              <w:rPr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Разработка про</w:t>
            </w:r>
            <w:r>
              <w:rPr>
                <w:color w:val="000000"/>
                <w:sz w:val="24"/>
                <w:szCs w:val="24"/>
              </w:rPr>
              <w:t xml:space="preserve">грамм внеурочной деятельности и </w:t>
            </w:r>
            <w:r w:rsidRPr="004C618F">
              <w:rPr>
                <w:color w:val="000000"/>
                <w:sz w:val="24"/>
                <w:szCs w:val="24"/>
              </w:rPr>
              <w:t>дополнительного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образования но предме</w:t>
            </w:r>
            <w:r>
              <w:rPr>
                <w:color w:val="000000"/>
                <w:sz w:val="24"/>
                <w:szCs w:val="24"/>
              </w:rPr>
              <w:t xml:space="preserve">там естественно-научного цикла, математике </w:t>
            </w:r>
            <w:r w:rsidRPr="004C618F">
              <w:rPr>
                <w:color w:val="000000"/>
                <w:sz w:val="24"/>
                <w:szCs w:val="24"/>
              </w:rPr>
              <w:t>и информатике (в том числе для изучения на углубленном уровне)</w:t>
            </w:r>
          </w:p>
        </w:tc>
        <w:tc>
          <w:tcPr>
            <w:tcW w:w="2977" w:type="dxa"/>
          </w:tcPr>
          <w:p w:rsidR="004B0005" w:rsidRDefault="004B0005" w:rsidP="004B0005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</w:t>
            </w:r>
            <w:r>
              <w:t>меститель директора по У</w:t>
            </w:r>
            <w:r w:rsidRPr="00726A91">
              <w:t>ВР</w:t>
            </w:r>
          </w:p>
          <w:p w:rsidR="00CC64EC" w:rsidRPr="004C618F" w:rsidRDefault="00CC64EC" w:rsidP="00CC64EC">
            <w:pPr>
              <w:tabs>
                <w:tab w:val="left" w:pos="435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2026</w:t>
            </w:r>
          </w:p>
        </w:tc>
      </w:tr>
      <w:tr w:rsidR="00CC64EC" w:rsidRPr="004C618F" w:rsidTr="00E9605E">
        <w:tc>
          <w:tcPr>
            <w:tcW w:w="542" w:type="dxa"/>
          </w:tcPr>
          <w:p w:rsidR="00CC64EC" w:rsidRPr="00663297" w:rsidRDefault="006C1EEF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333"/>
              <w:rPr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Методическое сопровождение процедур всероссийских</w:t>
            </w:r>
            <w:r w:rsidRPr="004C618F">
              <w:rPr>
                <w:color w:val="000000"/>
                <w:sz w:val="24"/>
                <w:szCs w:val="24"/>
              </w:rPr>
              <w:br/>
              <w:t xml:space="preserve">проверочных работ по математике, </w:t>
            </w:r>
            <w:r>
              <w:rPr>
                <w:color w:val="000000"/>
                <w:sz w:val="24"/>
                <w:szCs w:val="24"/>
              </w:rPr>
              <w:t xml:space="preserve">информатике, биологии, физике и </w:t>
            </w:r>
            <w:r w:rsidRPr="004C618F">
              <w:rPr>
                <w:color w:val="000000"/>
                <w:sz w:val="24"/>
                <w:szCs w:val="24"/>
              </w:rPr>
              <w:t xml:space="preserve">химии </w:t>
            </w:r>
            <w:proofErr w:type="spellStart"/>
            <w:r w:rsidRPr="004C618F">
              <w:rPr>
                <w:color w:val="000000"/>
                <w:sz w:val="24"/>
                <w:szCs w:val="24"/>
              </w:rPr>
              <w:t>вьпускников</w:t>
            </w:r>
            <w:proofErr w:type="spellEnd"/>
            <w:r w:rsidRPr="004C618F">
              <w:rPr>
                <w:color w:val="000000"/>
                <w:sz w:val="24"/>
                <w:szCs w:val="24"/>
              </w:rPr>
              <w:t xml:space="preserve"> основн</w:t>
            </w:r>
            <w:r>
              <w:rPr>
                <w:color w:val="000000"/>
                <w:sz w:val="24"/>
                <w:szCs w:val="24"/>
              </w:rPr>
              <w:t xml:space="preserve">ой и средней школы, обучающихся </w:t>
            </w:r>
            <w:r w:rsidRPr="004C618F">
              <w:rPr>
                <w:color w:val="000000"/>
                <w:sz w:val="24"/>
                <w:szCs w:val="24"/>
              </w:rPr>
              <w:t>профессиональных образовательных учреждений (ознакомление с анализом результатов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ВПР, методическими рекомендациями но совершенствованию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практики предметного обучения и т.д.)</w:t>
            </w:r>
          </w:p>
        </w:tc>
        <w:tc>
          <w:tcPr>
            <w:tcW w:w="2977" w:type="dxa"/>
          </w:tcPr>
          <w:p w:rsidR="004B0005" w:rsidRDefault="004B0005" w:rsidP="004B0005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</w:t>
            </w:r>
            <w:r>
              <w:t>меститель директора по У</w:t>
            </w:r>
            <w:r w:rsidRPr="00726A91">
              <w:t>ВР</w:t>
            </w:r>
          </w:p>
          <w:p w:rsidR="00CC64EC" w:rsidRPr="004C618F" w:rsidRDefault="00CC64EC" w:rsidP="00CC64EC">
            <w:pPr>
              <w:tabs>
                <w:tab w:val="left" w:pos="435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ежегодно</w:t>
            </w:r>
          </w:p>
        </w:tc>
      </w:tr>
      <w:tr w:rsidR="00CC64EC" w:rsidRPr="004C618F" w:rsidTr="006E4A99">
        <w:tc>
          <w:tcPr>
            <w:tcW w:w="14560" w:type="dxa"/>
            <w:gridSpan w:val="5"/>
          </w:tcPr>
          <w:p w:rsidR="00CC64EC" w:rsidRPr="004C618F" w:rsidRDefault="00CC64EC" w:rsidP="00CC64EC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4C618F">
              <w:rPr>
                <w:b/>
                <w:sz w:val="24"/>
                <w:szCs w:val="24"/>
              </w:rPr>
              <w:t xml:space="preserve">Совершенствование системы управления </w:t>
            </w:r>
            <w:r w:rsidRPr="004C618F">
              <w:rPr>
                <w:b/>
                <w:color w:val="000000"/>
                <w:sz w:val="24"/>
                <w:szCs w:val="24"/>
              </w:rPr>
              <w:t>качеством образования но учебным предметам «</w:t>
            </w:r>
            <w:r>
              <w:rPr>
                <w:b/>
                <w:color w:val="000000"/>
                <w:sz w:val="24"/>
                <w:szCs w:val="24"/>
              </w:rPr>
              <w:t xml:space="preserve">Математика», «Физика», «Химия», </w:t>
            </w:r>
            <w:r w:rsidRPr="004C618F">
              <w:rPr>
                <w:b/>
                <w:color w:val="000000"/>
                <w:sz w:val="24"/>
                <w:szCs w:val="24"/>
              </w:rPr>
              <w:t>«Биология»</w:t>
            </w:r>
          </w:p>
        </w:tc>
      </w:tr>
      <w:tr w:rsidR="00CC64EC" w:rsidRPr="004C618F" w:rsidTr="008F0FA5">
        <w:tc>
          <w:tcPr>
            <w:tcW w:w="542" w:type="dxa"/>
          </w:tcPr>
          <w:p w:rsidR="00CC64EC" w:rsidRPr="00663297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32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333"/>
              <w:rPr>
                <w:color w:val="000000"/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Проведение анализа качества преподавания и изучения математики,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физики, химии и биологии в системе общего образования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Санкт-Петербурга</w:t>
            </w:r>
          </w:p>
        </w:tc>
        <w:tc>
          <w:tcPr>
            <w:tcW w:w="2977" w:type="dxa"/>
          </w:tcPr>
          <w:p w:rsidR="004B0005" w:rsidRDefault="004B0005" w:rsidP="004B0005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</w:t>
            </w:r>
            <w:r>
              <w:t>меститель директора по У</w:t>
            </w:r>
            <w:r w:rsidRPr="00726A91">
              <w:t>ВР</w:t>
            </w:r>
          </w:p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ежегодно</w:t>
            </w:r>
          </w:p>
        </w:tc>
      </w:tr>
      <w:tr w:rsidR="00CC64EC" w:rsidRPr="004C618F" w:rsidTr="004A5188">
        <w:tc>
          <w:tcPr>
            <w:tcW w:w="542" w:type="dxa"/>
          </w:tcPr>
          <w:p w:rsidR="00CC64EC" w:rsidRPr="00663297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32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08" w:type="dxa"/>
          </w:tcPr>
          <w:p w:rsidR="00CC64EC" w:rsidRPr="004C618F" w:rsidRDefault="00CC64EC" w:rsidP="00CC64EC">
            <w:pPr>
              <w:ind w:left="0" w:firstLine="333"/>
              <w:rPr>
                <w:color w:val="000000"/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Ознакомление с адресными методическими рекомендациями по преподаванию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18F">
              <w:rPr>
                <w:color w:val="000000"/>
                <w:sz w:val="24"/>
                <w:szCs w:val="24"/>
              </w:rPr>
              <w:t>и изучению математики, физики, х</w:t>
            </w:r>
            <w:r>
              <w:rPr>
                <w:color w:val="000000"/>
                <w:sz w:val="24"/>
                <w:szCs w:val="24"/>
              </w:rPr>
              <w:t xml:space="preserve">имии и биологии на всех уровнях </w:t>
            </w:r>
            <w:r w:rsidRPr="004C618F">
              <w:rPr>
                <w:color w:val="000000"/>
                <w:sz w:val="24"/>
                <w:szCs w:val="24"/>
              </w:rPr>
              <w:t>образования в Санкт-Петербурге</w:t>
            </w:r>
          </w:p>
        </w:tc>
        <w:tc>
          <w:tcPr>
            <w:tcW w:w="2977" w:type="dxa"/>
          </w:tcPr>
          <w:p w:rsidR="004B0005" w:rsidRDefault="004B0005" w:rsidP="004B0005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</w:t>
            </w:r>
            <w:r>
              <w:t>меститель директора по У</w:t>
            </w:r>
            <w:r w:rsidRPr="00726A91">
              <w:t>ВР</w:t>
            </w:r>
          </w:p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ежегодно</w:t>
            </w:r>
          </w:p>
        </w:tc>
      </w:tr>
      <w:tr w:rsidR="00CC64EC" w:rsidRPr="004C618F" w:rsidTr="005C3415">
        <w:tc>
          <w:tcPr>
            <w:tcW w:w="14560" w:type="dxa"/>
            <w:gridSpan w:val="5"/>
          </w:tcPr>
          <w:p w:rsidR="00CC64EC" w:rsidRPr="004C618F" w:rsidRDefault="00CC64EC" w:rsidP="00CC64EC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4C618F">
              <w:rPr>
                <w:b/>
                <w:sz w:val="24"/>
                <w:szCs w:val="24"/>
              </w:rPr>
              <w:t>Иные мероприятия</w:t>
            </w:r>
          </w:p>
        </w:tc>
      </w:tr>
      <w:tr w:rsidR="00CC64EC" w:rsidRPr="004C618F" w:rsidTr="006C1EEF">
        <w:trPr>
          <w:trHeight w:val="563"/>
        </w:trPr>
        <w:tc>
          <w:tcPr>
            <w:tcW w:w="542" w:type="dxa"/>
          </w:tcPr>
          <w:p w:rsidR="00CC64EC" w:rsidRPr="00663297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32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08" w:type="dxa"/>
          </w:tcPr>
          <w:p w:rsidR="00CC64EC" w:rsidRPr="004C618F" w:rsidRDefault="00CC64EC" w:rsidP="006C1EE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Информационное сопровождение реализации комплексного плана</w:t>
            </w:r>
          </w:p>
        </w:tc>
        <w:tc>
          <w:tcPr>
            <w:tcW w:w="2977" w:type="dxa"/>
          </w:tcPr>
          <w:p w:rsidR="004B0005" w:rsidRDefault="004B0005" w:rsidP="004B0005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</w:t>
            </w:r>
            <w:r>
              <w:t>меститель директора по У</w:t>
            </w:r>
            <w:r w:rsidRPr="00726A91">
              <w:t>ВР</w:t>
            </w:r>
          </w:p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постоянно</w:t>
            </w:r>
          </w:p>
        </w:tc>
      </w:tr>
      <w:tr w:rsidR="00CC64EC" w:rsidRPr="004C618F" w:rsidTr="005C397F">
        <w:tc>
          <w:tcPr>
            <w:tcW w:w="542" w:type="dxa"/>
          </w:tcPr>
          <w:p w:rsidR="00CC64EC" w:rsidRPr="00663297" w:rsidRDefault="00CC64EC" w:rsidP="00CC64E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32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08" w:type="dxa"/>
          </w:tcPr>
          <w:p w:rsidR="00CC64EC" w:rsidRPr="004C618F" w:rsidRDefault="00CC64EC" w:rsidP="006C1EEF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4C618F">
              <w:rPr>
                <w:color w:val="000000"/>
                <w:sz w:val="24"/>
                <w:szCs w:val="24"/>
              </w:rPr>
              <w:t>Подготовка и представление информаци</w:t>
            </w:r>
            <w:r>
              <w:rPr>
                <w:color w:val="000000"/>
                <w:sz w:val="24"/>
                <w:szCs w:val="24"/>
              </w:rPr>
              <w:t xml:space="preserve">и о ходе реализации мероприятий комплексного </w:t>
            </w:r>
            <w:r w:rsidRPr="004C618F">
              <w:rPr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2977" w:type="dxa"/>
          </w:tcPr>
          <w:p w:rsidR="004B0005" w:rsidRDefault="004B0005" w:rsidP="004B0005">
            <w:pPr>
              <w:ind w:left="0" w:firstLine="0"/>
              <w:jc w:val="center"/>
              <w:rPr>
                <w:sz w:val="24"/>
                <w:szCs w:val="24"/>
              </w:rPr>
            </w:pPr>
            <w:r w:rsidRPr="00726A91">
              <w:t>За</w:t>
            </w:r>
            <w:r>
              <w:t>меститель директора по У</w:t>
            </w:r>
            <w:r w:rsidRPr="00726A91">
              <w:t>ВР</w:t>
            </w:r>
          </w:p>
          <w:p w:rsidR="00CC64EC" w:rsidRPr="004C618F" w:rsidRDefault="00CC64EC" w:rsidP="00CC64E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:rsidR="00CC64EC" w:rsidRPr="004C618F" w:rsidRDefault="00CC64EC" w:rsidP="00CC64EC">
            <w:pPr>
              <w:ind w:left="0" w:firstLine="0"/>
              <w:jc w:val="center"/>
              <w:rPr>
                <w:sz w:val="24"/>
                <w:szCs w:val="24"/>
              </w:rPr>
            </w:pPr>
            <w:r w:rsidRPr="004C618F">
              <w:rPr>
                <w:sz w:val="24"/>
                <w:szCs w:val="24"/>
              </w:rPr>
              <w:t>ежегодно до 30 декабря</w:t>
            </w:r>
          </w:p>
        </w:tc>
      </w:tr>
    </w:tbl>
    <w:p w:rsidR="000A0E44" w:rsidRPr="000A0E44" w:rsidRDefault="000A0E44" w:rsidP="0016676D">
      <w:pPr>
        <w:ind w:left="0" w:firstLine="0"/>
        <w:rPr>
          <w:b/>
          <w:sz w:val="28"/>
          <w:szCs w:val="28"/>
        </w:rPr>
      </w:pPr>
      <w:bookmarkStart w:id="0" w:name="_GoBack"/>
      <w:bookmarkEnd w:id="0"/>
    </w:p>
    <w:sectPr w:rsidR="000A0E44" w:rsidRPr="000A0E44" w:rsidSect="000A0E4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01E24"/>
    <w:multiLevelType w:val="hybridMultilevel"/>
    <w:tmpl w:val="7DB63A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B45A7"/>
    <w:multiLevelType w:val="hybridMultilevel"/>
    <w:tmpl w:val="7924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155C1"/>
    <w:multiLevelType w:val="hybridMultilevel"/>
    <w:tmpl w:val="ECA4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8D"/>
    <w:rsid w:val="00076535"/>
    <w:rsid w:val="00085DFB"/>
    <w:rsid w:val="000A0E44"/>
    <w:rsid w:val="00114236"/>
    <w:rsid w:val="0016676D"/>
    <w:rsid w:val="001E019E"/>
    <w:rsid w:val="00245C69"/>
    <w:rsid w:val="002D6B69"/>
    <w:rsid w:val="00370203"/>
    <w:rsid w:val="003A28A3"/>
    <w:rsid w:val="00452320"/>
    <w:rsid w:val="004B0005"/>
    <w:rsid w:val="004B0B2F"/>
    <w:rsid w:val="004C618F"/>
    <w:rsid w:val="00546B07"/>
    <w:rsid w:val="005A196F"/>
    <w:rsid w:val="0061564F"/>
    <w:rsid w:val="00663297"/>
    <w:rsid w:val="006B104E"/>
    <w:rsid w:val="006C1EEF"/>
    <w:rsid w:val="00702DC2"/>
    <w:rsid w:val="00741D36"/>
    <w:rsid w:val="0074470F"/>
    <w:rsid w:val="007517B9"/>
    <w:rsid w:val="00777E0E"/>
    <w:rsid w:val="00781DEC"/>
    <w:rsid w:val="007A5B69"/>
    <w:rsid w:val="007E2C98"/>
    <w:rsid w:val="008A6D66"/>
    <w:rsid w:val="008A6EBA"/>
    <w:rsid w:val="008D3C5C"/>
    <w:rsid w:val="009B2578"/>
    <w:rsid w:val="009C06BB"/>
    <w:rsid w:val="00A07E77"/>
    <w:rsid w:val="00A10C22"/>
    <w:rsid w:val="00AE3118"/>
    <w:rsid w:val="00B21E90"/>
    <w:rsid w:val="00B662BD"/>
    <w:rsid w:val="00B94A2B"/>
    <w:rsid w:val="00CB0F1B"/>
    <w:rsid w:val="00CC64EC"/>
    <w:rsid w:val="00CC7857"/>
    <w:rsid w:val="00CF3F05"/>
    <w:rsid w:val="00D00C97"/>
    <w:rsid w:val="00D3616E"/>
    <w:rsid w:val="00D4238D"/>
    <w:rsid w:val="00E33D3B"/>
    <w:rsid w:val="00E80E6B"/>
    <w:rsid w:val="00EA5916"/>
    <w:rsid w:val="00F1430E"/>
    <w:rsid w:val="00F314BC"/>
    <w:rsid w:val="00F40356"/>
    <w:rsid w:val="00F43B6C"/>
    <w:rsid w:val="00F4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85F4"/>
  <w15:chartTrackingRefBased/>
  <w15:docId w15:val="{E45077D9-3143-432C-A200-5A580EA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5B69"/>
    <w:pPr>
      <w:widowControl w:val="0"/>
      <w:autoSpaceDE w:val="0"/>
      <w:autoSpaceDN w:val="0"/>
      <w:spacing w:after="0" w:line="240" w:lineRule="auto"/>
      <w:ind w:left="170" w:firstLine="709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next w:val="a"/>
    <w:uiPriority w:val="1"/>
    <w:qFormat/>
    <w:rsid w:val="00A07E77"/>
  </w:style>
  <w:style w:type="table" w:styleId="a4">
    <w:name w:val="Table Grid"/>
    <w:basedOn w:val="a1"/>
    <w:uiPriority w:val="39"/>
    <w:rsid w:val="000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46B07"/>
    <w:pPr>
      <w:ind w:left="720"/>
      <w:contextualSpacing/>
    </w:pPr>
  </w:style>
  <w:style w:type="character" w:customStyle="1" w:styleId="fontstyle01">
    <w:name w:val="fontstyle01"/>
    <w:basedOn w:val="a0"/>
    <w:rsid w:val="00085DF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02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0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3B066-680B-4F7B-8204-C3077936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Татьяна Ненадщук</cp:lastModifiedBy>
  <cp:revision>4</cp:revision>
  <cp:lastPrinted>2026-01-23T10:19:00Z</cp:lastPrinted>
  <dcterms:created xsi:type="dcterms:W3CDTF">2026-02-13T11:17:00Z</dcterms:created>
  <dcterms:modified xsi:type="dcterms:W3CDTF">2026-02-18T14:26:00Z</dcterms:modified>
</cp:coreProperties>
</file>